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6E469" w14:textId="34E4429D" w:rsidR="00C94E7B" w:rsidRPr="00A348C1" w:rsidRDefault="005F7E2F" w:rsidP="00A348C1">
      <w:pPr>
        <w:rPr>
          <w:b/>
          <w:bCs/>
          <w:sz w:val="32"/>
          <w:szCs w:val="32"/>
        </w:rPr>
      </w:pPr>
      <w:r w:rsidRPr="00A348C1">
        <w:rPr>
          <w:b/>
          <w:bCs/>
          <w:sz w:val="32"/>
          <w:szCs w:val="32"/>
        </w:rPr>
        <w:t>Press</w:t>
      </w:r>
      <w:r w:rsidRPr="00A348C1">
        <w:rPr>
          <w:b/>
          <w:bCs/>
          <w:spacing w:val="-3"/>
          <w:sz w:val="32"/>
          <w:szCs w:val="32"/>
        </w:rPr>
        <w:t xml:space="preserve"> </w:t>
      </w:r>
      <w:r w:rsidRPr="00A348C1">
        <w:rPr>
          <w:b/>
          <w:bCs/>
          <w:sz w:val="32"/>
          <w:szCs w:val="32"/>
        </w:rPr>
        <w:t>Update</w:t>
      </w:r>
    </w:p>
    <w:p w14:paraId="74955AC5" w14:textId="77777777" w:rsidR="00C94E7B" w:rsidRDefault="00C94E7B">
      <w:pPr>
        <w:pStyle w:val="BodyText"/>
        <w:rPr>
          <w:sz w:val="20"/>
        </w:rPr>
      </w:pPr>
    </w:p>
    <w:p w14:paraId="20C83479" w14:textId="77777777" w:rsidR="00C94E7B" w:rsidRDefault="00C94E7B">
      <w:pPr>
        <w:pStyle w:val="BodyText"/>
        <w:rPr>
          <w:sz w:val="20"/>
        </w:rPr>
      </w:pPr>
    </w:p>
    <w:p w14:paraId="3B91D801" w14:textId="77777777" w:rsidR="00C94E7B" w:rsidRDefault="00C94E7B">
      <w:pPr>
        <w:pStyle w:val="BodyText"/>
        <w:rPr>
          <w:sz w:val="20"/>
        </w:rPr>
      </w:pPr>
    </w:p>
    <w:p w14:paraId="6518743B" w14:textId="77777777" w:rsidR="00C94E7B" w:rsidRDefault="00C94E7B">
      <w:pPr>
        <w:pStyle w:val="BodyText"/>
        <w:rPr>
          <w:sz w:val="20"/>
        </w:rPr>
      </w:pPr>
    </w:p>
    <w:p w14:paraId="762FDB6A" w14:textId="77777777" w:rsidR="00C94E7B" w:rsidRDefault="00C94E7B">
      <w:pPr>
        <w:pStyle w:val="BodyText"/>
        <w:rPr>
          <w:sz w:val="20"/>
        </w:rPr>
      </w:pPr>
    </w:p>
    <w:p w14:paraId="25016580" w14:textId="423257D6" w:rsidR="00C94E7B" w:rsidRDefault="00C10852">
      <w:pPr>
        <w:pStyle w:val="BodyText"/>
        <w:spacing w:before="1"/>
        <w:rPr>
          <w:sz w:val="17"/>
        </w:rPr>
      </w:pPr>
      <w:r>
        <w:rPr>
          <w:noProof/>
        </w:rPr>
        <w:drawing>
          <wp:anchor distT="0" distB="0" distL="114300" distR="114300" simplePos="0" relativeHeight="251659264" behindDoc="1" locked="0" layoutInCell="1" allowOverlap="1" wp14:anchorId="20608F20" wp14:editId="41F0555F">
            <wp:simplePos x="0" y="0"/>
            <wp:positionH relativeFrom="column">
              <wp:posOffset>403860</wp:posOffset>
            </wp:positionH>
            <wp:positionV relativeFrom="paragraph">
              <wp:posOffset>8255</wp:posOffset>
            </wp:positionV>
            <wp:extent cx="1013460" cy="978847"/>
            <wp:effectExtent l="0" t="0" r="0" b="0"/>
            <wp:wrapTight wrapText="bothSides">
              <wp:wrapPolygon edited="0">
                <wp:start x="8932" y="0"/>
                <wp:lineTo x="6090" y="1262"/>
                <wp:lineTo x="406" y="5467"/>
                <wp:lineTo x="406" y="9251"/>
                <wp:lineTo x="812" y="15979"/>
                <wp:lineTo x="5684" y="20605"/>
                <wp:lineTo x="7308" y="21025"/>
                <wp:lineTo x="13805" y="21025"/>
                <wp:lineTo x="15023" y="20605"/>
                <wp:lineTo x="20301" y="15138"/>
                <wp:lineTo x="20707" y="5887"/>
                <wp:lineTo x="14211" y="1262"/>
                <wp:lineTo x="11368" y="0"/>
                <wp:lineTo x="8932"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978847"/>
                    </a:xfrm>
                    <a:prstGeom prst="rect">
                      <a:avLst/>
                    </a:prstGeom>
                    <a:noFill/>
                    <a:ln>
                      <a:noFill/>
                    </a:ln>
                  </pic:spPr>
                </pic:pic>
              </a:graphicData>
            </a:graphic>
            <wp14:sizeRelH relativeFrom="page">
              <wp14:pctWidth>0</wp14:pctWidth>
            </wp14:sizeRelH>
            <wp14:sizeRelV relativeFrom="page">
              <wp14:pctHeight>0</wp14:pctHeight>
            </wp14:sizeRelV>
          </wp:anchor>
        </w:drawing>
      </w:r>
      <w:r w:rsidR="005F7E2F">
        <w:rPr>
          <w:noProof/>
        </w:rPr>
        <w:drawing>
          <wp:anchor distT="0" distB="0" distL="0" distR="0" simplePos="0" relativeHeight="251658240" behindDoc="0" locked="0" layoutInCell="1" allowOverlap="1" wp14:anchorId="6064E443" wp14:editId="1995C3DF">
            <wp:simplePos x="0" y="0"/>
            <wp:positionH relativeFrom="page">
              <wp:posOffset>5310000</wp:posOffset>
            </wp:positionH>
            <wp:positionV relativeFrom="paragraph">
              <wp:posOffset>140159</wp:posOffset>
            </wp:positionV>
            <wp:extent cx="1787556" cy="106413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87556" cy="1064132"/>
                    </a:xfrm>
                    <a:prstGeom prst="rect">
                      <a:avLst/>
                    </a:prstGeom>
                  </pic:spPr>
                </pic:pic>
              </a:graphicData>
            </a:graphic>
          </wp:anchor>
        </w:drawing>
      </w:r>
    </w:p>
    <w:p w14:paraId="419F99DF" w14:textId="77777777" w:rsidR="00C94E7B" w:rsidRDefault="00C94E7B">
      <w:pPr>
        <w:pStyle w:val="BodyText"/>
        <w:rPr>
          <w:sz w:val="20"/>
        </w:rPr>
      </w:pPr>
    </w:p>
    <w:p w14:paraId="22DEC699" w14:textId="77777777" w:rsidR="00C94E7B" w:rsidRDefault="00C94E7B">
      <w:pPr>
        <w:pStyle w:val="BodyText"/>
        <w:rPr>
          <w:sz w:val="20"/>
        </w:rPr>
      </w:pPr>
    </w:p>
    <w:p w14:paraId="5775931A" w14:textId="77777777" w:rsidR="00C94E7B" w:rsidRDefault="00C94E7B">
      <w:pPr>
        <w:pStyle w:val="BodyText"/>
        <w:spacing w:before="8"/>
        <w:rPr>
          <w:sz w:val="26"/>
        </w:rPr>
      </w:pPr>
    </w:p>
    <w:p w14:paraId="15CB48C0" w14:textId="77B5EBB7" w:rsidR="00C94E7B" w:rsidRDefault="00717C49" w:rsidP="00717C49">
      <w:pPr>
        <w:pStyle w:val="BodyText"/>
        <w:spacing w:before="6"/>
        <w:jc w:val="center"/>
        <w:rPr>
          <w:b/>
          <w:sz w:val="32"/>
        </w:rPr>
      </w:pPr>
      <w:r w:rsidRPr="00717C49">
        <w:rPr>
          <w:b/>
          <w:sz w:val="32"/>
        </w:rPr>
        <w:t>NEXUS Automotive International Awards Delphi Technologies Aftermarket as its Supplier of the Year 2022</w:t>
      </w:r>
    </w:p>
    <w:p w14:paraId="1920CFCE" w14:textId="77777777" w:rsidR="00717C49" w:rsidRDefault="00717C49" w:rsidP="00717C49">
      <w:pPr>
        <w:pStyle w:val="BodyText"/>
        <w:spacing w:before="6"/>
        <w:jc w:val="center"/>
        <w:rPr>
          <w:b/>
          <w:sz w:val="44"/>
        </w:rPr>
      </w:pPr>
    </w:p>
    <w:p w14:paraId="402E57B2" w14:textId="7D78331C" w:rsidR="0041388F" w:rsidRPr="00717C49" w:rsidRDefault="0041388F" w:rsidP="00717C49">
      <w:pPr>
        <w:pStyle w:val="ListParagraph"/>
        <w:numPr>
          <w:ilvl w:val="0"/>
          <w:numId w:val="3"/>
        </w:numPr>
        <w:rPr>
          <w:i/>
        </w:rPr>
      </w:pPr>
      <w:r w:rsidRPr="00717C49">
        <w:rPr>
          <w:i/>
        </w:rPr>
        <w:t>Global trading group NEXUS Automotive International has awarded</w:t>
      </w:r>
      <w:r w:rsidR="004C5FB2">
        <w:rPr>
          <w:i/>
        </w:rPr>
        <w:t xml:space="preserve"> </w:t>
      </w:r>
      <w:r w:rsidRPr="00717C49">
        <w:rPr>
          <w:i/>
        </w:rPr>
        <w:t>Delphi Technologies Aftermarket Supplier of the Year</w:t>
      </w:r>
      <w:r w:rsidR="00DB5A08">
        <w:rPr>
          <w:i/>
        </w:rPr>
        <w:t xml:space="preserve"> during the latest edition of the </w:t>
      </w:r>
      <w:r w:rsidR="00BE7F53">
        <w:rPr>
          <w:i/>
        </w:rPr>
        <w:t xml:space="preserve">NEXUS </w:t>
      </w:r>
      <w:r w:rsidR="00DB5A08">
        <w:rPr>
          <w:i/>
        </w:rPr>
        <w:t>Business Forum</w:t>
      </w:r>
      <w:r w:rsidR="00EB7FC3">
        <w:rPr>
          <w:i/>
        </w:rPr>
        <w:t xml:space="preserve"> </w:t>
      </w:r>
      <w:r w:rsidR="00BB39C0">
        <w:rPr>
          <w:i/>
        </w:rPr>
        <w:t xml:space="preserve">in </w:t>
      </w:r>
      <w:r w:rsidR="00EB7FC3">
        <w:rPr>
          <w:i/>
        </w:rPr>
        <w:t>Vienna</w:t>
      </w:r>
    </w:p>
    <w:p w14:paraId="4CE71E6E" w14:textId="26CE1566" w:rsidR="0041388F" w:rsidRPr="00717C49" w:rsidRDefault="0041388F" w:rsidP="00717C49">
      <w:pPr>
        <w:pStyle w:val="ListParagraph"/>
        <w:numPr>
          <w:ilvl w:val="0"/>
          <w:numId w:val="3"/>
        </w:numPr>
        <w:rPr>
          <w:i/>
        </w:rPr>
      </w:pPr>
      <w:r w:rsidRPr="00717C49">
        <w:rPr>
          <w:i/>
        </w:rPr>
        <w:t xml:space="preserve">NEXUS shows </w:t>
      </w:r>
      <w:r w:rsidR="000F5BAA">
        <w:rPr>
          <w:i/>
        </w:rPr>
        <w:t>appreciation of</w:t>
      </w:r>
      <w:r w:rsidR="004C5FB2">
        <w:rPr>
          <w:i/>
        </w:rPr>
        <w:t xml:space="preserve"> seven-year partnership with Delphi Technologies</w:t>
      </w:r>
      <w:r w:rsidR="00AA5440">
        <w:rPr>
          <w:i/>
        </w:rPr>
        <w:t xml:space="preserve"> Aftermarket</w:t>
      </w:r>
      <w:r w:rsidR="004C5FB2">
        <w:rPr>
          <w:i/>
        </w:rPr>
        <w:t xml:space="preserve">, which has seen </w:t>
      </w:r>
      <w:r w:rsidRPr="00717C49">
        <w:rPr>
          <w:i/>
        </w:rPr>
        <w:t>successful global collaborations</w:t>
      </w:r>
      <w:r w:rsidR="004C5FB2">
        <w:rPr>
          <w:i/>
        </w:rPr>
        <w:t xml:space="preserve"> </w:t>
      </w:r>
      <w:r w:rsidRPr="00717C49">
        <w:rPr>
          <w:i/>
        </w:rPr>
        <w:t>across all geographies and initiatives</w:t>
      </w:r>
      <w:r w:rsidR="004C5FB2">
        <w:rPr>
          <w:i/>
        </w:rPr>
        <w:t xml:space="preserve">, </w:t>
      </w:r>
      <w:r w:rsidRPr="00717C49">
        <w:rPr>
          <w:i/>
        </w:rPr>
        <w:t>such as investment in ‘Smart Mobility’</w:t>
      </w:r>
    </w:p>
    <w:p w14:paraId="598748D6" w14:textId="4EE203DE" w:rsidR="0041388F" w:rsidRPr="00717C49" w:rsidRDefault="0041388F" w:rsidP="00717C49">
      <w:pPr>
        <w:pStyle w:val="ListParagraph"/>
        <w:numPr>
          <w:ilvl w:val="0"/>
          <w:numId w:val="3"/>
        </w:numPr>
        <w:rPr>
          <w:i/>
        </w:rPr>
      </w:pPr>
      <w:r w:rsidRPr="00717C49">
        <w:rPr>
          <w:i/>
        </w:rPr>
        <w:t>Delphi Technologies Aftermarket and NEXUS continue their drive for a</w:t>
      </w:r>
      <w:r w:rsidR="0022049E">
        <w:rPr>
          <w:i/>
        </w:rPr>
        <w:t xml:space="preserve"> </w:t>
      </w:r>
      <w:r w:rsidRPr="00717C49">
        <w:rPr>
          <w:i/>
        </w:rPr>
        <w:t>better and more sustainable Aftermarket during the on-going shift towards</w:t>
      </w:r>
      <w:r w:rsidR="0022049E">
        <w:rPr>
          <w:i/>
        </w:rPr>
        <w:t xml:space="preserve"> </w:t>
      </w:r>
      <w:r w:rsidR="003F3B7E" w:rsidRPr="003F3B7E">
        <w:rPr>
          <w:i/>
        </w:rPr>
        <w:t>electrification</w:t>
      </w:r>
      <w:r w:rsidR="00AA5440">
        <w:rPr>
          <w:i/>
        </w:rPr>
        <w:t xml:space="preserve">, </w:t>
      </w:r>
      <w:r w:rsidR="00B011D0">
        <w:rPr>
          <w:i/>
        </w:rPr>
        <w:t>sustainability,</w:t>
      </w:r>
      <w:r w:rsidR="003F3B7E" w:rsidRPr="003F3B7E">
        <w:rPr>
          <w:i/>
        </w:rPr>
        <w:t xml:space="preserve"> and digitalization</w:t>
      </w:r>
    </w:p>
    <w:p w14:paraId="1BF49DE1" w14:textId="77777777" w:rsidR="00D25E87" w:rsidRPr="0041388F" w:rsidRDefault="00D25E87" w:rsidP="00D25E87">
      <w:pPr>
        <w:pStyle w:val="ListParagraph"/>
        <w:ind w:left="2501" w:firstLine="0"/>
        <w:rPr>
          <w:i/>
        </w:rPr>
      </w:pPr>
    </w:p>
    <w:p w14:paraId="606A2313" w14:textId="410E3F6E" w:rsidR="003F3B7E" w:rsidRPr="00FD2FF9" w:rsidRDefault="00C03343" w:rsidP="00FD2FF9">
      <w:pPr>
        <w:spacing w:before="143"/>
        <w:jc w:val="both"/>
        <w:rPr>
          <w:i/>
        </w:rPr>
      </w:pPr>
      <w:r w:rsidRPr="0027683F">
        <w:rPr>
          <w:i/>
        </w:rPr>
        <w:t xml:space="preserve">WARWICK, UK </w:t>
      </w:r>
      <w:r w:rsidR="00BC62E3">
        <w:rPr>
          <w:i/>
        </w:rPr>
        <w:t>–</w:t>
      </w:r>
      <w:r w:rsidR="00D25E87" w:rsidRPr="0027683F">
        <w:rPr>
          <w:i/>
        </w:rPr>
        <w:t xml:space="preserve"> </w:t>
      </w:r>
      <w:r w:rsidR="00BC62E3">
        <w:rPr>
          <w:i/>
        </w:rPr>
        <w:t xml:space="preserve">09 MARCH </w:t>
      </w:r>
      <w:r w:rsidRPr="0027683F">
        <w:rPr>
          <w:i/>
        </w:rPr>
        <w:t>202</w:t>
      </w:r>
      <w:r w:rsidR="004C5FB2">
        <w:rPr>
          <w:i/>
        </w:rPr>
        <w:t xml:space="preserve">2 </w:t>
      </w:r>
      <w:proofErr w:type="gramStart"/>
      <w:r w:rsidR="00FD2FF9">
        <w:rPr>
          <w:i/>
        </w:rPr>
        <w:t xml:space="preserve">- </w:t>
      </w:r>
      <w:r w:rsidR="001E7AC3">
        <w:rPr>
          <w:i/>
        </w:rPr>
        <w:t xml:space="preserve"> </w:t>
      </w:r>
      <w:r w:rsidR="0027683F" w:rsidRPr="0027683F">
        <w:t>Delphi</w:t>
      </w:r>
      <w:proofErr w:type="gramEnd"/>
      <w:r w:rsidR="0027683F" w:rsidRPr="0027683F">
        <w:t xml:space="preserve"> Technologies Aftermarket, </w:t>
      </w:r>
      <w:r w:rsidR="00AA5440" w:rsidRPr="004F4519">
        <w:t>a brand of BorgWarner Inc</w:t>
      </w:r>
      <w:r w:rsidR="00AA5440">
        <w:t>.</w:t>
      </w:r>
      <w:r w:rsidR="003D6060">
        <w:t xml:space="preserve">, </w:t>
      </w:r>
      <w:r w:rsidR="0027683F" w:rsidRPr="0027683F">
        <w:t>has been</w:t>
      </w:r>
      <w:r w:rsidR="00FD2FF9">
        <w:t xml:space="preserve"> </w:t>
      </w:r>
      <w:r w:rsidR="0027683F" w:rsidRPr="0027683F">
        <w:t xml:space="preserve">awarded Supplier of the Year by NEXUS Automotive, the </w:t>
      </w:r>
      <w:r w:rsidR="003F2913">
        <w:t>global automotive aftermarket</w:t>
      </w:r>
      <w:r w:rsidR="0027683F" w:rsidRPr="0027683F">
        <w:t>, a testament to their successful collaboration and shared global vision for a better Aftermarket.</w:t>
      </w:r>
    </w:p>
    <w:p w14:paraId="097ADE2B" w14:textId="1AD931EC" w:rsidR="00FD2FF9" w:rsidRDefault="00FD2FF9" w:rsidP="0022049E">
      <w:pPr>
        <w:spacing w:before="143"/>
        <w:jc w:val="both"/>
      </w:pPr>
      <w:r>
        <w:t>With the Supplier of the Year award, NEXUS recognize</w:t>
      </w:r>
      <w:r w:rsidR="00F61BA8">
        <w:t>s</w:t>
      </w:r>
      <w:r>
        <w:t xml:space="preserve"> the disruptive and innovative impacts of joint developments</w:t>
      </w:r>
      <w:r w:rsidR="00F61BA8">
        <w:t xml:space="preserve"> with Delphi Technologies</w:t>
      </w:r>
      <w:r>
        <w:t xml:space="preserve">, such as initiatives like </w:t>
      </w:r>
      <w:r w:rsidR="00AA5440" w:rsidRPr="00AA5440">
        <w:t xml:space="preserve">investment in </w:t>
      </w:r>
      <w:r w:rsidR="00F61BA8">
        <w:t xml:space="preserve">the </w:t>
      </w:r>
      <w:r w:rsidR="00AA5440" w:rsidRPr="00AA5440">
        <w:t>Smart Mobility Venture Capital Fund</w:t>
      </w:r>
      <w:r w:rsidR="00F61BA8">
        <w:t xml:space="preserve"> </w:t>
      </w:r>
      <w:proofErr w:type="spellStart"/>
      <w:r w:rsidR="00F61BA8">
        <w:t>Mobilion</w:t>
      </w:r>
      <w:proofErr w:type="spellEnd"/>
      <w:r>
        <w:t xml:space="preserve">. </w:t>
      </w:r>
    </w:p>
    <w:p w14:paraId="0F8E4A87" w14:textId="60C6B74F" w:rsidR="00FD2FF9" w:rsidRDefault="00FD2FF9" w:rsidP="00FD2FF9">
      <w:pPr>
        <w:spacing w:before="143"/>
        <w:jc w:val="both"/>
      </w:pPr>
      <w:r>
        <w:t xml:space="preserve">The award </w:t>
      </w:r>
      <w:r w:rsidR="00F61BA8">
        <w:t xml:space="preserve">confirms the importance of </w:t>
      </w:r>
      <w:r>
        <w:t xml:space="preserve">the </w:t>
      </w:r>
      <w:r w:rsidR="007A605E">
        <w:t>fast</w:t>
      </w:r>
      <w:r w:rsidR="004C5FB2">
        <w:t>-</w:t>
      </w:r>
      <w:r w:rsidR="007A605E">
        <w:t xml:space="preserve">growing </w:t>
      </w:r>
      <w:r>
        <w:t>partnership</w:t>
      </w:r>
      <w:r w:rsidR="00F61BA8">
        <w:t xml:space="preserve"> recognizing </w:t>
      </w:r>
      <w:r w:rsidR="004C5FB2">
        <w:t xml:space="preserve">service </w:t>
      </w:r>
      <w:r w:rsidR="00CB1F29">
        <w:t>excellence across all geographies</w:t>
      </w:r>
      <w:r w:rsidR="00F61BA8">
        <w:t xml:space="preserve"> and </w:t>
      </w:r>
      <w:r>
        <w:t xml:space="preserve">the </w:t>
      </w:r>
      <w:r w:rsidR="008A4180">
        <w:t>importance of</w:t>
      </w:r>
      <w:r>
        <w:t xml:space="preserve"> collaboration</w:t>
      </w:r>
      <w:r w:rsidR="00F61BA8">
        <w:t xml:space="preserve"> in the </w:t>
      </w:r>
      <w:r>
        <w:t xml:space="preserve">Aftermarket </w:t>
      </w:r>
      <w:r w:rsidR="00F61BA8">
        <w:t xml:space="preserve">as the business </w:t>
      </w:r>
      <w:r>
        <w:t>shift</w:t>
      </w:r>
      <w:r w:rsidR="00F61BA8">
        <w:t>s</w:t>
      </w:r>
      <w:r>
        <w:t xml:space="preserve"> towards electrification and digitalization. Delphi Technologies and NEXUS are </w:t>
      </w:r>
      <w:r w:rsidR="00F61BA8">
        <w:t xml:space="preserve">building on </w:t>
      </w:r>
      <w:r w:rsidR="00CB1F29">
        <w:t>today’s business success</w:t>
      </w:r>
      <w:r w:rsidR="00F61BA8" w:rsidRPr="00F61BA8">
        <w:t xml:space="preserve"> </w:t>
      </w:r>
      <w:r w:rsidR="00F61BA8">
        <w:t xml:space="preserve">by laying the foundations for more sustainable and accessible practices through new </w:t>
      </w:r>
      <w:proofErr w:type="gramStart"/>
      <w:r w:rsidR="00F61BA8">
        <w:t>initiatives, and</w:t>
      </w:r>
      <w:proofErr w:type="gramEnd"/>
      <w:r w:rsidR="00F61BA8" w:rsidRPr="00F61BA8">
        <w:t xml:space="preserve"> </w:t>
      </w:r>
      <w:r w:rsidR="00F61BA8">
        <w:t>addressing the training and skill gap in the industry</w:t>
      </w:r>
      <w:r w:rsidR="00CB1F29">
        <w:t xml:space="preserve"> </w:t>
      </w:r>
      <w:r w:rsidR="00F61BA8">
        <w:t xml:space="preserve">to </w:t>
      </w:r>
      <w:r w:rsidR="00CB1F29">
        <w:t>prepar</w:t>
      </w:r>
      <w:r w:rsidR="00F61BA8">
        <w:t>e</w:t>
      </w:r>
      <w:r w:rsidR="00CB1F29">
        <w:t xml:space="preserve"> N</w:t>
      </w:r>
      <w:r w:rsidR="004C5FB2">
        <w:t>EXUS</w:t>
      </w:r>
      <w:r w:rsidR="00CB1F29">
        <w:t xml:space="preserve"> members</w:t>
      </w:r>
      <w:r>
        <w:t xml:space="preserve"> all over the world for the next-generation </w:t>
      </w:r>
      <w:r w:rsidR="00F61BA8">
        <w:t xml:space="preserve">of </w:t>
      </w:r>
      <w:r>
        <w:t>vehicle</w:t>
      </w:r>
      <w:r w:rsidR="00F61BA8">
        <w:t>s coming into the after</w:t>
      </w:r>
      <w:r>
        <w:t>market</w:t>
      </w:r>
      <w:r w:rsidR="00F61BA8">
        <w:t xml:space="preserve">. </w:t>
      </w:r>
    </w:p>
    <w:p w14:paraId="540FE11D" w14:textId="63A7997D" w:rsidR="00FD2FF9" w:rsidRDefault="00FD2FF9" w:rsidP="00FD2FF9">
      <w:pPr>
        <w:spacing w:before="143"/>
        <w:jc w:val="both"/>
      </w:pPr>
      <w:r>
        <w:t xml:space="preserve">Neil Fryer, </w:t>
      </w:r>
      <w:r w:rsidR="00D84F3A" w:rsidRPr="00D84F3A">
        <w:rPr>
          <w:lang w:val="en-US"/>
        </w:rPr>
        <w:t xml:space="preserve">Vice President and General Manager Global </w:t>
      </w:r>
      <w:r>
        <w:t xml:space="preserve">Aftermarket comments: “We are truly honoured to be the recipients of this award. Great achievements </w:t>
      </w:r>
      <w:r w:rsidR="00F61BA8">
        <w:t>come from</w:t>
      </w:r>
      <w:r>
        <w:t xml:space="preserve"> the relationships we surround ourselves with, and our on-going partnership with NEXUS is a hallmark of collaborative success.”</w:t>
      </w:r>
    </w:p>
    <w:p w14:paraId="1A013D85" w14:textId="0BBBFFAA" w:rsidR="00FD2FF9" w:rsidRDefault="00FD2FF9" w:rsidP="00FD2FF9">
      <w:pPr>
        <w:spacing w:before="143"/>
        <w:jc w:val="both"/>
      </w:pPr>
      <w:r>
        <w:t xml:space="preserve">He continues: “We share a </w:t>
      </w:r>
      <w:r w:rsidR="00F61BA8">
        <w:t xml:space="preserve">bold </w:t>
      </w:r>
      <w:r>
        <w:t xml:space="preserve">vision for </w:t>
      </w:r>
      <w:r w:rsidR="00F61BA8">
        <w:t>the</w:t>
      </w:r>
      <w:r>
        <w:t xml:space="preserve"> Aftermarket, </w:t>
      </w:r>
      <w:r w:rsidR="00612E64">
        <w:t xml:space="preserve">working </w:t>
      </w:r>
      <w:r w:rsidR="008A4180">
        <w:t>to prepare for</w:t>
      </w:r>
      <w:r>
        <w:t xml:space="preserve"> what is </w:t>
      </w:r>
      <w:r w:rsidR="00612E64">
        <w:t xml:space="preserve">coming </w:t>
      </w:r>
      <w:r>
        <w:t>next. We are aligned with NEXUS in their ambition to make that journey more accessible to all markets, current and emerging, by creating a more connected and educated network through new initiatives and action.”</w:t>
      </w:r>
    </w:p>
    <w:p w14:paraId="34E5903B" w14:textId="51F447CB" w:rsidR="00030F0D" w:rsidRDefault="003C54FC" w:rsidP="00030F0D">
      <w:pPr>
        <w:spacing w:before="143"/>
        <w:jc w:val="both"/>
        <w:rPr>
          <w:rFonts w:eastAsiaTheme="minorHAnsi"/>
          <w:lang w:val="en-US"/>
        </w:rPr>
      </w:pPr>
      <w:proofErr w:type="spellStart"/>
      <w:r>
        <w:t>Gaël</w:t>
      </w:r>
      <w:proofErr w:type="spellEnd"/>
      <w:r>
        <w:t xml:space="preserve"> Escribe, NEXUS’ CEO added: </w:t>
      </w:r>
      <w:r w:rsidR="00030F0D">
        <w:rPr>
          <w:lang w:val="en-US"/>
        </w:rPr>
        <w:t>“We are very proud to award Delphi</w:t>
      </w:r>
      <w:r w:rsidR="00F53FEB">
        <w:rPr>
          <w:lang w:val="en-US"/>
        </w:rPr>
        <w:t xml:space="preserve"> Technologies Aftermarket</w:t>
      </w:r>
      <w:r w:rsidR="00030F0D">
        <w:rPr>
          <w:lang w:val="en-US"/>
        </w:rPr>
        <w:t xml:space="preserve"> with the title of Supplier of the Year, marking years of successful collaboration and many more to come, all the more that Nexus shares similar values with Delphi Technologies including innovation and agility.”</w:t>
      </w:r>
    </w:p>
    <w:p w14:paraId="265DC8BE" w14:textId="06CB5BA0" w:rsidR="00FD2FF9" w:rsidRDefault="00FD2FF9" w:rsidP="00FD2FF9">
      <w:pPr>
        <w:spacing w:before="143"/>
        <w:jc w:val="both"/>
      </w:pPr>
      <w:r>
        <w:t xml:space="preserve">The award was presented at the NEXUS Business Forum 2022, in Vienna between 8th – 10th March. </w:t>
      </w:r>
    </w:p>
    <w:p w14:paraId="4D6C8856" w14:textId="77777777" w:rsidR="00FD2FF9" w:rsidRDefault="00FD2FF9" w:rsidP="0027683F">
      <w:pPr>
        <w:spacing w:before="143"/>
        <w:ind w:firstLine="720"/>
      </w:pPr>
    </w:p>
    <w:p w14:paraId="7AAE6BDE" w14:textId="77777777" w:rsidR="0027683F" w:rsidRPr="003F3B7E" w:rsidRDefault="0027683F" w:rsidP="003F3B7E">
      <w:pPr>
        <w:spacing w:before="143"/>
        <w:rPr>
          <w:i/>
        </w:rPr>
      </w:pPr>
    </w:p>
    <w:p w14:paraId="2CD652D1" w14:textId="77777777" w:rsidR="00C94E7B" w:rsidRDefault="00C94E7B">
      <w:pPr>
        <w:pStyle w:val="BodyText"/>
        <w:spacing w:before="4"/>
        <w:rPr>
          <w:sz w:val="30"/>
        </w:rPr>
      </w:pPr>
    </w:p>
    <w:p w14:paraId="3533E249" w14:textId="77777777" w:rsidR="00C94E7B" w:rsidRPr="00F53FEB" w:rsidRDefault="005F7E2F">
      <w:pPr>
        <w:pStyle w:val="Heading1"/>
        <w:jc w:val="both"/>
        <w:rPr>
          <w:sz w:val="20"/>
        </w:rPr>
      </w:pPr>
      <w:r w:rsidRPr="00F53FEB">
        <w:rPr>
          <w:sz w:val="20"/>
        </w:rPr>
        <w:t>About</w:t>
      </w:r>
      <w:r w:rsidRPr="00F53FEB">
        <w:rPr>
          <w:spacing w:val="-11"/>
          <w:sz w:val="20"/>
        </w:rPr>
        <w:t xml:space="preserve"> </w:t>
      </w:r>
      <w:r w:rsidRPr="00F53FEB">
        <w:rPr>
          <w:sz w:val="20"/>
        </w:rPr>
        <w:t>BorgWarner</w:t>
      </w:r>
    </w:p>
    <w:p w14:paraId="0D7FF40E" w14:textId="77777777" w:rsidR="00811D0B" w:rsidRDefault="00811D0B" w:rsidP="001E7AC3">
      <w:pPr>
        <w:pStyle w:val="BodyText"/>
        <w:spacing w:line="285" w:lineRule="auto"/>
        <w:ind w:left="119" w:right="118"/>
        <w:jc w:val="both"/>
        <w:rPr>
          <w:sz w:val="20"/>
        </w:rPr>
      </w:pPr>
      <w:r w:rsidRPr="00811D0B">
        <w:rPr>
          <w:sz w:val="20"/>
        </w:rPr>
        <w:t>BorgWarner Inc. (NYSE: BWA) is a global product leader delivering innovative and sustainable mobility solutions for the vehicle market. Building on its original equipment expertise, BorgWarner also brings market leading product and service solutions to the global aftermarket. With manufacturing and technical facilities in 93 locations in 22 countries, the company employs approximately 49,000 people worldwide. For more information, please visit borgwarner.com.</w:t>
      </w:r>
    </w:p>
    <w:p w14:paraId="3F568B1F" w14:textId="77777777" w:rsidR="00811D0B" w:rsidRDefault="00811D0B" w:rsidP="001E7AC3">
      <w:pPr>
        <w:pStyle w:val="BodyText"/>
        <w:spacing w:line="285" w:lineRule="auto"/>
        <w:ind w:left="119" w:right="118"/>
        <w:jc w:val="both"/>
        <w:rPr>
          <w:sz w:val="20"/>
        </w:rPr>
      </w:pPr>
    </w:p>
    <w:p w14:paraId="29CAAC32" w14:textId="00C276DC" w:rsidR="00C94E7B" w:rsidRPr="00F53FEB" w:rsidRDefault="005F7E2F" w:rsidP="001E7AC3">
      <w:pPr>
        <w:pStyle w:val="BodyText"/>
        <w:spacing w:line="285" w:lineRule="auto"/>
        <w:ind w:left="119" w:right="118"/>
        <w:jc w:val="both"/>
        <w:rPr>
          <w:sz w:val="20"/>
        </w:rPr>
      </w:pPr>
      <w:r w:rsidRPr="00F53FEB">
        <w:rPr>
          <w:sz w:val="20"/>
        </w:rPr>
        <w:t>Delphi</w:t>
      </w:r>
      <w:r w:rsidRPr="00F53FEB">
        <w:rPr>
          <w:spacing w:val="1"/>
          <w:sz w:val="20"/>
        </w:rPr>
        <w:t xml:space="preserve"> </w:t>
      </w:r>
      <w:r w:rsidRPr="00F53FEB">
        <w:rPr>
          <w:sz w:val="20"/>
        </w:rPr>
        <w:t>Technologies</w:t>
      </w:r>
      <w:r w:rsidRPr="00F53FEB">
        <w:rPr>
          <w:spacing w:val="1"/>
          <w:sz w:val="20"/>
        </w:rPr>
        <w:t xml:space="preserve"> </w:t>
      </w:r>
      <w:r w:rsidRPr="00F53FEB">
        <w:rPr>
          <w:sz w:val="20"/>
        </w:rPr>
        <w:t>is</w:t>
      </w:r>
      <w:r w:rsidRPr="00F53FEB">
        <w:rPr>
          <w:spacing w:val="1"/>
          <w:sz w:val="20"/>
        </w:rPr>
        <w:t xml:space="preserve"> </w:t>
      </w:r>
      <w:r w:rsidRPr="00F53FEB">
        <w:rPr>
          <w:sz w:val="20"/>
        </w:rPr>
        <w:t>a</w:t>
      </w:r>
      <w:r w:rsidRPr="00F53FEB">
        <w:rPr>
          <w:spacing w:val="1"/>
          <w:sz w:val="20"/>
        </w:rPr>
        <w:t xml:space="preserve"> </w:t>
      </w:r>
      <w:r w:rsidRPr="00F53FEB">
        <w:rPr>
          <w:sz w:val="20"/>
        </w:rPr>
        <w:t>trademark</w:t>
      </w:r>
      <w:r w:rsidRPr="00F53FEB">
        <w:rPr>
          <w:spacing w:val="1"/>
          <w:sz w:val="20"/>
        </w:rPr>
        <w:t xml:space="preserve"> </w:t>
      </w:r>
      <w:r w:rsidRPr="00F53FEB">
        <w:rPr>
          <w:sz w:val="20"/>
        </w:rPr>
        <w:t>of</w:t>
      </w:r>
      <w:r w:rsidRPr="00F53FEB">
        <w:rPr>
          <w:spacing w:val="1"/>
          <w:sz w:val="20"/>
        </w:rPr>
        <w:t xml:space="preserve"> </w:t>
      </w:r>
      <w:r w:rsidRPr="00F53FEB">
        <w:rPr>
          <w:sz w:val="20"/>
        </w:rPr>
        <w:t>BorgWarner</w:t>
      </w:r>
      <w:r w:rsidRPr="00F53FEB">
        <w:rPr>
          <w:spacing w:val="1"/>
          <w:sz w:val="20"/>
        </w:rPr>
        <w:t xml:space="preserve"> </w:t>
      </w:r>
      <w:r w:rsidRPr="00F53FEB">
        <w:rPr>
          <w:sz w:val="20"/>
        </w:rPr>
        <w:t>Inc.</w:t>
      </w:r>
      <w:r w:rsidRPr="00F53FEB">
        <w:rPr>
          <w:spacing w:val="1"/>
          <w:sz w:val="20"/>
        </w:rPr>
        <w:t xml:space="preserve"> </w:t>
      </w:r>
      <w:r w:rsidRPr="00F53FEB">
        <w:rPr>
          <w:sz w:val="20"/>
        </w:rPr>
        <w:t>For</w:t>
      </w:r>
      <w:r w:rsidRPr="00F53FEB">
        <w:rPr>
          <w:spacing w:val="1"/>
          <w:sz w:val="20"/>
        </w:rPr>
        <w:t xml:space="preserve"> </w:t>
      </w:r>
      <w:r w:rsidRPr="00F53FEB">
        <w:rPr>
          <w:sz w:val="20"/>
        </w:rPr>
        <w:t>more</w:t>
      </w:r>
      <w:r w:rsidRPr="00F53FEB">
        <w:rPr>
          <w:spacing w:val="1"/>
          <w:sz w:val="20"/>
        </w:rPr>
        <w:t xml:space="preserve"> </w:t>
      </w:r>
      <w:r w:rsidRPr="00F53FEB">
        <w:rPr>
          <w:sz w:val="20"/>
        </w:rPr>
        <w:t>information,</w:t>
      </w:r>
      <w:r w:rsidRPr="00F53FEB">
        <w:rPr>
          <w:spacing w:val="1"/>
          <w:sz w:val="20"/>
        </w:rPr>
        <w:t xml:space="preserve"> </w:t>
      </w:r>
      <w:r w:rsidRPr="00F53FEB">
        <w:rPr>
          <w:sz w:val="20"/>
        </w:rPr>
        <w:t>please</w:t>
      </w:r>
      <w:r w:rsidRPr="00F53FEB">
        <w:rPr>
          <w:spacing w:val="1"/>
          <w:sz w:val="20"/>
        </w:rPr>
        <w:t xml:space="preserve"> </w:t>
      </w:r>
      <w:r w:rsidRPr="00F53FEB">
        <w:rPr>
          <w:sz w:val="20"/>
        </w:rPr>
        <w:t>visit</w:t>
      </w:r>
      <w:r w:rsidRPr="00F53FEB">
        <w:rPr>
          <w:spacing w:val="1"/>
          <w:sz w:val="20"/>
        </w:rPr>
        <w:t xml:space="preserve"> </w:t>
      </w:r>
      <w:r w:rsidRPr="00F53FEB">
        <w:rPr>
          <w:sz w:val="20"/>
        </w:rPr>
        <w:t>delphiautoparts.com.</w:t>
      </w:r>
    </w:p>
    <w:p w14:paraId="5FFA7DDA" w14:textId="77777777" w:rsidR="004C5FB2" w:rsidRPr="00F53FEB" w:rsidRDefault="004C5FB2">
      <w:pPr>
        <w:pStyle w:val="BodyText"/>
        <w:rPr>
          <w:sz w:val="18"/>
        </w:rPr>
        <w:sectPr w:rsidR="004C5FB2" w:rsidRPr="00F53FEB">
          <w:type w:val="continuous"/>
          <w:pgSz w:w="11910" w:h="16840"/>
          <w:pgMar w:top="540" w:right="600" w:bottom="280" w:left="600" w:header="720" w:footer="720" w:gutter="0"/>
          <w:cols w:space="720"/>
        </w:sectPr>
      </w:pPr>
    </w:p>
    <w:p w14:paraId="5FE6AC95" w14:textId="77777777" w:rsidR="009C46F6" w:rsidRPr="00F53FEB" w:rsidRDefault="009C46F6" w:rsidP="004C5FB2">
      <w:pPr>
        <w:spacing w:before="143"/>
        <w:jc w:val="both"/>
        <w:rPr>
          <w:i/>
          <w:iCs/>
          <w:sz w:val="20"/>
        </w:rPr>
      </w:pPr>
    </w:p>
    <w:p w14:paraId="6CF083E4" w14:textId="6895B26C" w:rsidR="009C46F6" w:rsidRPr="00F53FEB" w:rsidRDefault="009C46F6" w:rsidP="009C46F6">
      <w:pPr>
        <w:pStyle w:val="Heading1"/>
        <w:ind w:left="0"/>
        <w:jc w:val="both"/>
        <w:rPr>
          <w:sz w:val="20"/>
        </w:rPr>
      </w:pPr>
      <w:r w:rsidRPr="00F53FEB">
        <w:rPr>
          <w:sz w:val="20"/>
        </w:rPr>
        <w:t>About</w:t>
      </w:r>
      <w:r w:rsidRPr="00F53FEB">
        <w:rPr>
          <w:spacing w:val="-11"/>
          <w:sz w:val="20"/>
        </w:rPr>
        <w:t xml:space="preserve"> </w:t>
      </w:r>
      <w:r w:rsidRPr="00F53FEB">
        <w:rPr>
          <w:sz w:val="20"/>
        </w:rPr>
        <w:t>NEXUS</w:t>
      </w:r>
    </w:p>
    <w:p w14:paraId="283D8E7E" w14:textId="700AA727" w:rsidR="009C46F6" w:rsidRPr="00F53FEB" w:rsidRDefault="009C46F6" w:rsidP="001752A8">
      <w:pPr>
        <w:pStyle w:val="BodyText"/>
        <w:spacing w:line="285" w:lineRule="auto"/>
        <w:ind w:right="118"/>
        <w:jc w:val="both"/>
        <w:rPr>
          <w:sz w:val="20"/>
        </w:rPr>
      </w:pPr>
      <w:r w:rsidRPr="00F53FEB">
        <w:rPr>
          <w:sz w:val="20"/>
        </w:rPr>
        <w:t>Established in 2014, NEXUS is shaping the future of the automotive aftermarket. Thanks to an entrepreneurial global mindset, N! disrupts the automotive aftermarket bringing innovative solutions for a more sustainable, digital and connected mobility, while supporting its Community, wherever distributors and manufacturers are in the world, proving services to accelerate their growth.</w:t>
      </w:r>
    </w:p>
    <w:p w14:paraId="15EAB823" w14:textId="5B02E019" w:rsidR="00B23291" w:rsidRDefault="009C46F6" w:rsidP="00B23291">
      <w:pPr>
        <w:pStyle w:val="BodyText"/>
        <w:spacing w:line="285" w:lineRule="auto"/>
        <w:ind w:right="118"/>
        <w:jc w:val="both"/>
        <w:rPr>
          <w:sz w:val="20"/>
        </w:rPr>
      </w:pPr>
      <w:r w:rsidRPr="00F53FEB">
        <w:rPr>
          <w:sz w:val="20"/>
        </w:rPr>
        <w:t xml:space="preserve">N! is offering new approaches and new ideas for a connected, global and consolidated world of tomorrow to secure the success of car and </w:t>
      </w:r>
      <w:proofErr w:type="gramStart"/>
      <w:r w:rsidRPr="00F53FEB">
        <w:rPr>
          <w:sz w:val="20"/>
        </w:rPr>
        <w:t>heavy</w:t>
      </w:r>
      <w:r w:rsidR="00F53FEB">
        <w:rPr>
          <w:sz w:val="20"/>
        </w:rPr>
        <w:t xml:space="preserve"> </w:t>
      </w:r>
      <w:r w:rsidRPr="00F53FEB">
        <w:rPr>
          <w:sz w:val="20"/>
        </w:rPr>
        <w:t>duty</w:t>
      </w:r>
      <w:proofErr w:type="gramEnd"/>
      <w:r w:rsidRPr="00F53FEB">
        <w:rPr>
          <w:sz w:val="20"/>
        </w:rPr>
        <w:t xml:space="preserve"> spare parts distributors and manufacturers by connecting and accelerating growth for both.</w:t>
      </w:r>
      <w:r w:rsidR="001752A8">
        <w:rPr>
          <w:sz w:val="20"/>
        </w:rPr>
        <w:t xml:space="preserve"> </w:t>
      </w:r>
      <w:hyperlink r:id="rId9" w:history="1">
        <w:r w:rsidRPr="00F53FEB">
          <w:rPr>
            <w:sz w:val="20"/>
          </w:rPr>
          <w:t>More information: NEXUS Automotive international</w:t>
        </w:r>
      </w:hyperlink>
    </w:p>
    <w:p w14:paraId="46962994" w14:textId="77E328D4" w:rsidR="00F1711D" w:rsidRDefault="00F1711D" w:rsidP="00B23291">
      <w:pPr>
        <w:pStyle w:val="BodyText"/>
        <w:spacing w:line="285" w:lineRule="auto"/>
        <w:ind w:right="118"/>
        <w:jc w:val="both"/>
        <w:rPr>
          <w:i/>
          <w:iCs/>
          <w:sz w:val="16"/>
          <w:szCs w:val="16"/>
        </w:rPr>
      </w:pPr>
      <w:r w:rsidRPr="00B23291">
        <w:rPr>
          <w:noProof/>
          <w:sz w:val="18"/>
          <w:szCs w:val="20"/>
        </w:rPr>
        <w:drawing>
          <wp:anchor distT="0" distB="0" distL="114300" distR="114300" simplePos="0" relativeHeight="251665920" behindDoc="1" locked="0" layoutInCell="1" allowOverlap="1" wp14:anchorId="22B040E8" wp14:editId="60A235FD">
            <wp:simplePos x="0" y="0"/>
            <wp:positionH relativeFrom="margin">
              <wp:align>center</wp:align>
            </wp:positionH>
            <wp:positionV relativeFrom="paragraph">
              <wp:posOffset>137160</wp:posOffset>
            </wp:positionV>
            <wp:extent cx="5194300" cy="3893820"/>
            <wp:effectExtent l="0" t="0" r="6350" b="0"/>
            <wp:wrapTight wrapText="bothSides">
              <wp:wrapPolygon edited="0">
                <wp:start x="0" y="0"/>
                <wp:lineTo x="0" y="21452"/>
                <wp:lineTo x="21547" y="21452"/>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4300" cy="3893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212756" w14:textId="77777777" w:rsidR="00F1711D" w:rsidRDefault="00F1711D" w:rsidP="00B23291">
      <w:pPr>
        <w:pStyle w:val="BodyText"/>
        <w:spacing w:line="285" w:lineRule="auto"/>
        <w:ind w:right="118"/>
        <w:jc w:val="both"/>
        <w:rPr>
          <w:i/>
          <w:iCs/>
          <w:sz w:val="16"/>
          <w:szCs w:val="16"/>
        </w:rPr>
      </w:pPr>
    </w:p>
    <w:p w14:paraId="002283A5" w14:textId="2A62E5BE" w:rsidR="00F1711D" w:rsidRDefault="00F1711D" w:rsidP="00B23291">
      <w:pPr>
        <w:pStyle w:val="BodyText"/>
        <w:spacing w:line="285" w:lineRule="auto"/>
        <w:ind w:right="118"/>
        <w:jc w:val="both"/>
        <w:rPr>
          <w:i/>
          <w:iCs/>
          <w:sz w:val="16"/>
          <w:szCs w:val="16"/>
        </w:rPr>
      </w:pPr>
    </w:p>
    <w:p w14:paraId="59B32308" w14:textId="72475080" w:rsidR="00F1711D" w:rsidRDefault="00F1711D" w:rsidP="00B23291">
      <w:pPr>
        <w:pStyle w:val="BodyText"/>
        <w:spacing w:line="285" w:lineRule="auto"/>
        <w:ind w:right="118"/>
        <w:jc w:val="both"/>
        <w:rPr>
          <w:i/>
          <w:iCs/>
          <w:sz w:val="16"/>
          <w:szCs w:val="16"/>
        </w:rPr>
      </w:pPr>
    </w:p>
    <w:p w14:paraId="5526B2E8" w14:textId="2378E00E" w:rsidR="00F1711D" w:rsidRDefault="00F1711D" w:rsidP="00B23291">
      <w:pPr>
        <w:pStyle w:val="BodyText"/>
        <w:spacing w:line="285" w:lineRule="auto"/>
        <w:ind w:right="118"/>
        <w:jc w:val="both"/>
        <w:rPr>
          <w:i/>
          <w:iCs/>
          <w:sz w:val="16"/>
          <w:szCs w:val="16"/>
        </w:rPr>
      </w:pPr>
    </w:p>
    <w:p w14:paraId="46AF09AB" w14:textId="29FAAFE2" w:rsidR="00F1711D" w:rsidRDefault="00F1711D" w:rsidP="00B23291">
      <w:pPr>
        <w:pStyle w:val="BodyText"/>
        <w:spacing w:line="285" w:lineRule="auto"/>
        <w:ind w:right="118"/>
        <w:jc w:val="both"/>
        <w:rPr>
          <w:i/>
          <w:iCs/>
          <w:sz w:val="16"/>
          <w:szCs w:val="16"/>
        </w:rPr>
      </w:pPr>
    </w:p>
    <w:p w14:paraId="1DA7DB61" w14:textId="77777777" w:rsidR="00F1711D" w:rsidRDefault="00F1711D" w:rsidP="00B23291">
      <w:pPr>
        <w:pStyle w:val="BodyText"/>
        <w:spacing w:line="285" w:lineRule="auto"/>
        <w:ind w:right="118"/>
        <w:jc w:val="both"/>
        <w:rPr>
          <w:i/>
          <w:iCs/>
          <w:sz w:val="16"/>
          <w:szCs w:val="16"/>
        </w:rPr>
      </w:pPr>
    </w:p>
    <w:p w14:paraId="1AE1CC79" w14:textId="77777777" w:rsidR="00F1711D" w:rsidRDefault="00F1711D" w:rsidP="00B23291">
      <w:pPr>
        <w:pStyle w:val="BodyText"/>
        <w:spacing w:line="285" w:lineRule="auto"/>
        <w:ind w:right="118"/>
        <w:jc w:val="both"/>
        <w:rPr>
          <w:i/>
          <w:iCs/>
          <w:sz w:val="16"/>
          <w:szCs w:val="16"/>
        </w:rPr>
      </w:pPr>
    </w:p>
    <w:p w14:paraId="0C949856" w14:textId="49FE172E" w:rsidR="00F1711D" w:rsidRDefault="00F1711D" w:rsidP="00B23291">
      <w:pPr>
        <w:pStyle w:val="BodyText"/>
        <w:spacing w:line="285" w:lineRule="auto"/>
        <w:ind w:right="118"/>
        <w:jc w:val="both"/>
        <w:rPr>
          <w:i/>
          <w:iCs/>
          <w:sz w:val="16"/>
          <w:szCs w:val="16"/>
        </w:rPr>
      </w:pPr>
    </w:p>
    <w:p w14:paraId="33CC2B9C" w14:textId="75C7A5BC" w:rsidR="00F1711D" w:rsidRDefault="00F1711D" w:rsidP="00B23291">
      <w:pPr>
        <w:pStyle w:val="BodyText"/>
        <w:spacing w:line="285" w:lineRule="auto"/>
        <w:ind w:right="118"/>
        <w:jc w:val="both"/>
        <w:rPr>
          <w:i/>
          <w:iCs/>
          <w:sz w:val="16"/>
          <w:szCs w:val="16"/>
        </w:rPr>
      </w:pPr>
    </w:p>
    <w:p w14:paraId="072E24FF" w14:textId="104DFC51" w:rsidR="00F1711D" w:rsidRDefault="00F1711D" w:rsidP="00B23291">
      <w:pPr>
        <w:pStyle w:val="BodyText"/>
        <w:spacing w:line="285" w:lineRule="auto"/>
        <w:ind w:right="118"/>
        <w:jc w:val="both"/>
        <w:rPr>
          <w:i/>
          <w:iCs/>
          <w:sz w:val="16"/>
          <w:szCs w:val="16"/>
        </w:rPr>
      </w:pPr>
    </w:p>
    <w:p w14:paraId="1AD57350" w14:textId="09B58D45" w:rsidR="00F1711D" w:rsidRDefault="00F1711D" w:rsidP="00B23291">
      <w:pPr>
        <w:pStyle w:val="BodyText"/>
        <w:spacing w:line="285" w:lineRule="auto"/>
        <w:ind w:right="118"/>
        <w:jc w:val="both"/>
        <w:rPr>
          <w:i/>
          <w:iCs/>
          <w:sz w:val="16"/>
          <w:szCs w:val="16"/>
        </w:rPr>
      </w:pPr>
    </w:p>
    <w:p w14:paraId="14F9554E" w14:textId="3C4A3E85" w:rsidR="00F1711D" w:rsidRDefault="00F1711D" w:rsidP="00B23291">
      <w:pPr>
        <w:pStyle w:val="BodyText"/>
        <w:spacing w:line="285" w:lineRule="auto"/>
        <w:ind w:right="118"/>
        <w:jc w:val="both"/>
        <w:rPr>
          <w:i/>
          <w:iCs/>
          <w:sz w:val="16"/>
          <w:szCs w:val="16"/>
        </w:rPr>
      </w:pPr>
    </w:p>
    <w:p w14:paraId="074D3C1A" w14:textId="3907655F" w:rsidR="00F1711D" w:rsidRDefault="00F1711D" w:rsidP="00B23291">
      <w:pPr>
        <w:pStyle w:val="BodyText"/>
        <w:spacing w:line="285" w:lineRule="auto"/>
        <w:ind w:right="118"/>
        <w:jc w:val="both"/>
        <w:rPr>
          <w:i/>
          <w:iCs/>
          <w:sz w:val="16"/>
          <w:szCs w:val="16"/>
        </w:rPr>
      </w:pPr>
    </w:p>
    <w:p w14:paraId="6BC8C2A1" w14:textId="0FDF8185" w:rsidR="00F1711D" w:rsidRDefault="00F1711D" w:rsidP="00B23291">
      <w:pPr>
        <w:pStyle w:val="BodyText"/>
        <w:spacing w:line="285" w:lineRule="auto"/>
        <w:ind w:right="118"/>
        <w:jc w:val="both"/>
        <w:rPr>
          <w:i/>
          <w:iCs/>
          <w:sz w:val="16"/>
          <w:szCs w:val="16"/>
        </w:rPr>
      </w:pPr>
    </w:p>
    <w:p w14:paraId="0C787581" w14:textId="04409375" w:rsidR="00F1711D" w:rsidRDefault="00F1711D" w:rsidP="00B23291">
      <w:pPr>
        <w:pStyle w:val="BodyText"/>
        <w:spacing w:line="285" w:lineRule="auto"/>
        <w:ind w:right="118"/>
        <w:jc w:val="both"/>
        <w:rPr>
          <w:i/>
          <w:iCs/>
          <w:sz w:val="16"/>
          <w:szCs w:val="16"/>
        </w:rPr>
      </w:pPr>
    </w:p>
    <w:p w14:paraId="3C65AED2" w14:textId="23F0746D" w:rsidR="00F1711D" w:rsidRDefault="00F1711D" w:rsidP="00B23291">
      <w:pPr>
        <w:pStyle w:val="BodyText"/>
        <w:spacing w:line="285" w:lineRule="auto"/>
        <w:ind w:right="118"/>
        <w:jc w:val="both"/>
        <w:rPr>
          <w:i/>
          <w:iCs/>
          <w:sz w:val="16"/>
          <w:szCs w:val="16"/>
        </w:rPr>
      </w:pPr>
    </w:p>
    <w:p w14:paraId="5AAF2DAC" w14:textId="0D78028B" w:rsidR="00F1711D" w:rsidRDefault="00F1711D" w:rsidP="00B23291">
      <w:pPr>
        <w:pStyle w:val="BodyText"/>
        <w:spacing w:line="285" w:lineRule="auto"/>
        <w:ind w:right="118"/>
        <w:jc w:val="both"/>
        <w:rPr>
          <w:i/>
          <w:iCs/>
          <w:sz w:val="16"/>
          <w:szCs w:val="16"/>
        </w:rPr>
      </w:pPr>
    </w:p>
    <w:p w14:paraId="500646EB" w14:textId="1BDB7699" w:rsidR="00F1711D" w:rsidRDefault="00F1711D" w:rsidP="00B23291">
      <w:pPr>
        <w:pStyle w:val="BodyText"/>
        <w:spacing w:line="285" w:lineRule="auto"/>
        <w:ind w:right="118"/>
        <w:jc w:val="both"/>
        <w:rPr>
          <w:i/>
          <w:iCs/>
          <w:sz w:val="16"/>
          <w:szCs w:val="16"/>
        </w:rPr>
      </w:pPr>
    </w:p>
    <w:p w14:paraId="4D617B29" w14:textId="2FBEBAD9" w:rsidR="00F1711D" w:rsidRDefault="00F1711D" w:rsidP="00B23291">
      <w:pPr>
        <w:pStyle w:val="BodyText"/>
        <w:spacing w:line="285" w:lineRule="auto"/>
        <w:ind w:right="118"/>
        <w:jc w:val="both"/>
        <w:rPr>
          <w:i/>
          <w:iCs/>
          <w:sz w:val="16"/>
          <w:szCs w:val="16"/>
        </w:rPr>
      </w:pPr>
    </w:p>
    <w:p w14:paraId="4312E056" w14:textId="46352459" w:rsidR="00F1711D" w:rsidRDefault="00F1711D" w:rsidP="00B23291">
      <w:pPr>
        <w:pStyle w:val="BodyText"/>
        <w:spacing w:line="285" w:lineRule="auto"/>
        <w:ind w:right="118"/>
        <w:jc w:val="both"/>
        <w:rPr>
          <w:i/>
          <w:iCs/>
          <w:sz w:val="16"/>
          <w:szCs w:val="16"/>
        </w:rPr>
      </w:pPr>
    </w:p>
    <w:p w14:paraId="7FC053C1" w14:textId="105A02C2" w:rsidR="00F1711D" w:rsidRDefault="00F1711D" w:rsidP="00B23291">
      <w:pPr>
        <w:pStyle w:val="BodyText"/>
        <w:spacing w:line="285" w:lineRule="auto"/>
        <w:ind w:right="118"/>
        <w:jc w:val="both"/>
        <w:rPr>
          <w:i/>
          <w:iCs/>
          <w:sz w:val="16"/>
          <w:szCs w:val="16"/>
        </w:rPr>
      </w:pPr>
    </w:p>
    <w:p w14:paraId="682898D4" w14:textId="787BDA60" w:rsidR="00F1711D" w:rsidRDefault="00F1711D" w:rsidP="00B23291">
      <w:pPr>
        <w:pStyle w:val="BodyText"/>
        <w:spacing w:line="285" w:lineRule="auto"/>
        <w:ind w:right="118"/>
        <w:jc w:val="both"/>
        <w:rPr>
          <w:i/>
          <w:iCs/>
          <w:sz w:val="16"/>
          <w:szCs w:val="16"/>
        </w:rPr>
      </w:pPr>
    </w:p>
    <w:p w14:paraId="42757B27" w14:textId="30025EC3" w:rsidR="00F1711D" w:rsidRDefault="00F1711D" w:rsidP="00B23291">
      <w:pPr>
        <w:pStyle w:val="BodyText"/>
        <w:spacing w:line="285" w:lineRule="auto"/>
        <w:ind w:right="118"/>
        <w:jc w:val="both"/>
        <w:rPr>
          <w:i/>
          <w:iCs/>
          <w:sz w:val="16"/>
          <w:szCs w:val="16"/>
        </w:rPr>
      </w:pPr>
    </w:p>
    <w:p w14:paraId="65FA1F47" w14:textId="478EC8B9" w:rsidR="00F1711D" w:rsidRDefault="00F1711D" w:rsidP="00B23291">
      <w:pPr>
        <w:pStyle w:val="BodyText"/>
        <w:spacing w:line="285" w:lineRule="auto"/>
        <w:ind w:right="118"/>
        <w:jc w:val="both"/>
        <w:rPr>
          <w:i/>
          <w:iCs/>
          <w:sz w:val="16"/>
          <w:szCs w:val="16"/>
        </w:rPr>
      </w:pPr>
    </w:p>
    <w:p w14:paraId="4BB74A8E" w14:textId="51B41243" w:rsidR="00F1711D" w:rsidRDefault="00F1711D" w:rsidP="00B23291">
      <w:pPr>
        <w:pStyle w:val="BodyText"/>
        <w:spacing w:line="285" w:lineRule="auto"/>
        <w:ind w:right="118"/>
        <w:jc w:val="both"/>
        <w:rPr>
          <w:i/>
          <w:iCs/>
          <w:sz w:val="16"/>
          <w:szCs w:val="16"/>
        </w:rPr>
      </w:pPr>
    </w:p>
    <w:p w14:paraId="042D64AB" w14:textId="5C7B9CCE" w:rsidR="00F1711D" w:rsidRDefault="00F1711D" w:rsidP="00B23291">
      <w:pPr>
        <w:pStyle w:val="BodyText"/>
        <w:spacing w:line="285" w:lineRule="auto"/>
        <w:ind w:right="118"/>
        <w:jc w:val="both"/>
        <w:rPr>
          <w:i/>
          <w:iCs/>
          <w:sz w:val="16"/>
          <w:szCs w:val="16"/>
        </w:rPr>
      </w:pPr>
    </w:p>
    <w:p w14:paraId="0D3B7CE1" w14:textId="3E3288BF" w:rsidR="00F1711D" w:rsidRDefault="00F1711D" w:rsidP="00B23291">
      <w:pPr>
        <w:pStyle w:val="BodyText"/>
        <w:spacing w:line="285" w:lineRule="auto"/>
        <w:ind w:right="118"/>
        <w:jc w:val="both"/>
        <w:rPr>
          <w:i/>
          <w:iCs/>
          <w:sz w:val="16"/>
          <w:szCs w:val="16"/>
        </w:rPr>
      </w:pPr>
    </w:p>
    <w:p w14:paraId="33B4EC64" w14:textId="77777777" w:rsidR="00F1711D" w:rsidRDefault="00F1711D" w:rsidP="00B23291">
      <w:pPr>
        <w:pStyle w:val="BodyText"/>
        <w:spacing w:line="285" w:lineRule="auto"/>
        <w:ind w:right="118"/>
        <w:jc w:val="both"/>
        <w:rPr>
          <w:i/>
          <w:iCs/>
          <w:sz w:val="16"/>
          <w:szCs w:val="16"/>
        </w:rPr>
      </w:pPr>
    </w:p>
    <w:p w14:paraId="42B9C24F" w14:textId="069AB374" w:rsidR="00B23291" w:rsidRDefault="00B23291" w:rsidP="00B23291">
      <w:pPr>
        <w:pStyle w:val="BodyText"/>
        <w:spacing w:line="285" w:lineRule="auto"/>
        <w:ind w:right="118"/>
        <w:jc w:val="both"/>
        <w:rPr>
          <w:i/>
          <w:iCs/>
          <w:sz w:val="16"/>
          <w:szCs w:val="16"/>
        </w:rPr>
      </w:pPr>
    </w:p>
    <w:p w14:paraId="4C60499E" w14:textId="5A795566" w:rsidR="001752A8" w:rsidRPr="00B23291" w:rsidRDefault="001752A8" w:rsidP="00B23291">
      <w:pPr>
        <w:pStyle w:val="BodyText"/>
        <w:spacing w:line="285" w:lineRule="auto"/>
        <w:ind w:right="118"/>
        <w:jc w:val="both"/>
        <w:rPr>
          <w:sz w:val="18"/>
          <w:szCs w:val="20"/>
        </w:rPr>
      </w:pPr>
      <w:r w:rsidRPr="00B23291">
        <w:rPr>
          <w:i/>
          <w:iCs/>
          <w:sz w:val="16"/>
          <w:szCs w:val="16"/>
        </w:rPr>
        <w:t xml:space="preserve">From Left: NEXUS! </w:t>
      </w:r>
      <w:proofErr w:type="gramStart"/>
      <w:r w:rsidR="00D8738B" w:rsidRPr="00B23291">
        <w:rPr>
          <w:i/>
          <w:iCs/>
          <w:sz w:val="16"/>
          <w:szCs w:val="16"/>
        </w:rPr>
        <w:t>Automotive International CEO,</w:t>
      </w:r>
      <w:proofErr w:type="gramEnd"/>
      <w:r w:rsidRPr="00B23291">
        <w:rPr>
          <w:i/>
          <w:iCs/>
          <w:sz w:val="16"/>
          <w:szCs w:val="16"/>
        </w:rPr>
        <w:t xml:space="preserve"> </w:t>
      </w:r>
      <w:proofErr w:type="spellStart"/>
      <w:r w:rsidRPr="00B23291">
        <w:rPr>
          <w:i/>
          <w:iCs/>
          <w:sz w:val="16"/>
          <w:szCs w:val="16"/>
        </w:rPr>
        <w:t>Gaël</w:t>
      </w:r>
      <w:proofErr w:type="spellEnd"/>
      <w:r w:rsidRPr="00B23291">
        <w:rPr>
          <w:i/>
          <w:iCs/>
          <w:sz w:val="16"/>
          <w:szCs w:val="16"/>
        </w:rPr>
        <w:t xml:space="preserve"> Escribe</w:t>
      </w:r>
      <w:r w:rsidR="00F7410C" w:rsidRPr="00B23291">
        <w:rPr>
          <w:i/>
          <w:iCs/>
          <w:sz w:val="16"/>
          <w:szCs w:val="16"/>
        </w:rPr>
        <w:t>;</w:t>
      </w:r>
      <w:r w:rsidR="00D8738B" w:rsidRPr="00B23291">
        <w:rPr>
          <w:i/>
          <w:iCs/>
          <w:sz w:val="16"/>
          <w:szCs w:val="16"/>
        </w:rPr>
        <w:t xml:space="preserve"> </w:t>
      </w:r>
      <w:r w:rsidR="00F7410C" w:rsidRPr="00B23291">
        <w:rPr>
          <w:i/>
          <w:iCs/>
          <w:sz w:val="16"/>
          <w:szCs w:val="16"/>
        </w:rPr>
        <w:t>Delphi Technologies Aftermarket Vice President/GM Europe, Middle East &amp; Africa, Jean-Francois Bouveyron;</w:t>
      </w:r>
      <w:r w:rsidRPr="00B23291">
        <w:rPr>
          <w:i/>
          <w:iCs/>
          <w:sz w:val="16"/>
          <w:szCs w:val="16"/>
        </w:rPr>
        <w:t xml:space="preserve"> NEXUS! Automotive International Chairman, Gerson Prado</w:t>
      </w:r>
      <w:r w:rsidR="00E653B1" w:rsidRPr="00B23291">
        <w:rPr>
          <w:i/>
          <w:iCs/>
          <w:sz w:val="16"/>
          <w:szCs w:val="16"/>
        </w:rPr>
        <w:t xml:space="preserve">; </w:t>
      </w:r>
      <w:r w:rsidRPr="00B23291">
        <w:rPr>
          <w:i/>
          <w:iCs/>
          <w:sz w:val="16"/>
          <w:szCs w:val="16"/>
        </w:rPr>
        <w:t>Delphi Technologies</w:t>
      </w:r>
      <w:r w:rsidR="00247B85" w:rsidRPr="00B23291">
        <w:rPr>
          <w:i/>
          <w:iCs/>
          <w:sz w:val="16"/>
          <w:szCs w:val="16"/>
        </w:rPr>
        <w:t xml:space="preserve"> Global Aftermarket </w:t>
      </w:r>
      <w:r w:rsidR="00247B85" w:rsidRPr="00B23291">
        <w:rPr>
          <w:i/>
          <w:iCs/>
          <w:sz w:val="16"/>
          <w:szCs w:val="16"/>
          <w:lang w:val="en-US"/>
        </w:rPr>
        <w:t xml:space="preserve">Vice President and General Manager, Neil Fryer; at </w:t>
      </w:r>
      <w:r w:rsidRPr="00B23291">
        <w:rPr>
          <w:i/>
          <w:iCs/>
          <w:sz w:val="16"/>
          <w:szCs w:val="16"/>
        </w:rPr>
        <w:t>NEXUS! Business Forum Awards Ceremony 2022</w:t>
      </w:r>
    </w:p>
    <w:p w14:paraId="59A08802" w14:textId="77777777" w:rsidR="004C5FB2" w:rsidRPr="00825ED6" w:rsidRDefault="004C5FB2" w:rsidP="004C5FB2">
      <w:pPr>
        <w:spacing w:before="143"/>
        <w:jc w:val="both"/>
        <w:rPr>
          <w:i/>
          <w:iCs/>
        </w:rPr>
      </w:pPr>
    </w:p>
    <w:p w14:paraId="6F6EB29F" w14:textId="1C9E7F3F" w:rsidR="00C94E7B" w:rsidRPr="00F53FEB" w:rsidRDefault="00DD3B48" w:rsidP="00C72A11">
      <w:pPr>
        <w:pStyle w:val="Heading1"/>
        <w:spacing w:before="35"/>
        <w:ind w:left="861" w:right="2404" w:firstLine="579"/>
        <w:jc w:val="center"/>
        <w:rPr>
          <w:sz w:val="20"/>
        </w:rPr>
      </w:pPr>
      <w:hyperlink r:id="rId11" w:history="1">
        <w:r w:rsidR="005F7E2F" w:rsidRPr="00DD3B48">
          <w:rPr>
            <w:rStyle w:val="Hyperlink"/>
            <w:sz w:val="20"/>
          </w:rPr>
          <w:t>Download</w:t>
        </w:r>
        <w:r w:rsidR="005F7E2F" w:rsidRPr="00DD3B48">
          <w:rPr>
            <w:rStyle w:val="Hyperlink"/>
            <w:spacing w:val="-3"/>
            <w:sz w:val="20"/>
          </w:rPr>
          <w:t xml:space="preserve"> </w:t>
        </w:r>
        <w:r w:rsidR="005F7E2F" w:rsidRPr="00DD3B48">
          <w:rPr>
            <w:rStyle w:val="Hyperlink"/>
            <w:sz w:val="20"/>
          </w:rPr>
          <w:t>Image</w:t>
        </w:r>
      </w:hyperlink>
      <w:r w:rsidR="005F7E2F" w:rsidRPr="00F53FEB">
        <w:rPr>
          <w:spacing w:val="58"/>
          <w:sz w:val="20"/>
        </w:rPr>
        <w:t xml:space="preserve"> </w:t>
      </w:r>
      <w:r w:rsidR="005F7E2F" w:rsidRPr="00F53FEB">
        <w:rPr>
          <w:sz w:val="20"/>
        </w:rPr>
        <w:t>|</w:t>
      </w:r>
      <w:r w:rsidR="005F7E2F" w:rsidRPr="00F53FEB">
        <w:rPr>
          <w:spacing w:val="59"/>
          <w:sz w:val="20"/>
        </w:rPr>
        <w:t xml:space="preserve"> </w:t>
      </w:r>
      <w:hyperlink r:id="rId12" w:history="1">
        <w:r w:rsidR="005F7E2F" w:rsidRPr="001317AF">
          <w:rPr>
            <w:rStyle w:val="Hyperlink"/>
            <w:sz w:val="20"/>
          </w:rPr>
          <w:t>Learn</w:t>
        </w:r>
        <w:r w:rsidR="005F7E2F" w:rsidRPr="001317AF">
          <w:rPr>
            <w:rStyle w:val="Hyperlink"/>
            <w:spacing w:val="-1"/>
            <w:sz w:val="20"/>
          </w:rPr>
          <w:t xml:space="preserve"> </w:t>
        </w:r>
        <w:r w:rsidR="005F7E2F" w:rsidRPr="001317AF">
          <w:rPr>
            <w:rStyle w:val="Hyperlink"/>
            <w:sz w:val="20"/>
          </w:rPr>
          <w:t>More</w:t>
        </w:r>
      </w:hyperlink>
    </w:p>
    <w:p w14:paraId="439E1730" w14:textId="77777777" w:rsidR="00C94E7B" w:rsidRPr="00F53FEB" w:rsidRDefault="00C94E7B">
      <w:pPr>
        <w:jc w:val="center"/>
        <w:rPr>
          <w:sz w:val="20"/>
        </w:rPr>
      </w:pPr>
    </w:p>
    <w:p w14:paraId="22EC533F" w14:textId="77777777" w:rsidR="004C5FB2" w:rsidRPr="00F53FEB" w:rsidRDefault="004C5FB2" w:rsidP="004C5FB2">
      <w:pPr>
        <w:pStyle w:val="Heading1"/>
        <w:spacing w:before="178"/>
        <w:rPr>
          <w:sz w:val="20"/>
        </w:rPr>
      </w:pPr>
      <w:r w:rsidRPr="00F53FEB">
        <w:rPr>
          <w:sz w:val="20"/>
        </w:rPr>
        <w:t>PR</w:t>
      </w:r>
      <w:r w:rsidRPr="00F53FEB">
        <w:rPr>
          <w:spacing w:val="-8"/>
          <w:sz w:val="20"/>
        </w:rPr>
        <w:t xml:space="preserve"> </w:t>
      </w:r>
      <w:r w:rsidRPr="00F53FEB">
        <w:rPr>
          <w:sz w:val="20"/>
        </w:rPr>
        <w:t>contact:</w:t>
      </w:r>
    </w:p>
    <w:p w14:paraId="5F426450" w14:textId="67CE6666" w:rsidR="004C5FB2" w:rsidRPr="00F53FEB" w:rsidRDefault="004C5FB2" w:rsidP="004C5FB2">
      <w:pPr>
        <w:pStyle w:val="BodyText"/>
        <w:spacing w:before="11"/>
        <w:ind w:left="120"/>
        <w:rPr>
          <w:sz w:val="20"/>
        </w:rPr>
      </w:pPr>
      <w:r w:rsidRPr="00F53FEB">
        <w:rPr>
          <w:sz w:val="20"/>
        </w:rPr>
        <w:t>Sonia White</w:t>
      </w:r>
    </w:p>
    <w:p w14:paraId="110F3565" w14:textId="77777777" w:rsidR="004C5FB2" w:rsidRPr="00F53FEB" w:rsidRDefault="004C5FB2" w:rsidP="004C5FB2">
      <w:pPr>
        <w:pStyle w:val="BodyText"/>
        <w:spacing w:before="11"/>
        <w:ind w:left="120"/>
        <w:rPr>
          <w:sz w:val="20"/>
        </w:rPr>
      </w:pPr>
      <w:r w:rsidRPr="00F53FEB">
        <w:rPr>
          <w:sz w:val="20"/>
        </w:rPr>
        <w:t>Phone:</w:t>
      </w:r>
      <w:r w:rsidRPr="00F53FEB">
        <w:rPr>
          <w:spacing w:val="-2"/>
          <w:sz w:val="20"/>
        </w:rPr>
        <w:t xml:space="preserve"> </w:t>
      </w:r>
      <w:r w:rsidRPr="00F53FEB">
        <w:rPr>
          <w:sz w:val="20"/>
        </w:rPr>
        <w:t>+34</w:t>
      </w:r>
      <w:r w:rsidRPr="00F53FEB">
        <w:rPr>
          <w:spacing w:val="-1"/>
          <w:sz w:val="20"/>
        </w:rPr>
        <w:t xml:space="preserve"> </w:t>
      </w:r>
      <w:r w:rsidRPr="00F53FEB">
        <w:rPr>
          <w:sz w:val="20"/>
        </w:rPr>
        <w:t>696</w:t>
      </w:r>
      <w:r w:rsidRPr="00F53FEB">
        <w:rPr>
          <w:spacing w:val="-2"/>
          <w:sz w:val="20"/>
        </w:rPr>
        <w:t xml:space="preserve"> </w:t>
      </w:r>
      <w:r w:rsidRPr="00F53FEB">
        <w:rPr>
          <w:sz w:val="20"/>
        </w:rPr>
        <w:t>260</w:t>
      </w:r>
      <w:r w:rsidRPr="00F53FEB">
        <w:rPr>
          <w:spacing w:val="-1"/>
          <w:sz w:val="20"/>
        </w:rPr>
        <w:t xml:space="preserve"> </w:t>
      </w:r>
      <w:r w:rsidRPr="00F53FEB">
        <w:rPr>
          <w:sz w:val="20"/>
        </w:rPr>
        <w:t>719</w:t>
      </w:r>
    </w:p>
    <w:p w14:paraId="04C76C6F" w14:textId="6D4322E2" w:rsidR="004C5FB2" w:rsidRPr="00F53FEB" w:rsidRDefault="004C5FB2">
      <w:pPr>
        <w:jc w:val="center"/>
        <w:rPr>
          <w:sz w:val="20"/>
        </w:rPr>
        <w:sectPr w:rsidR="004C5FB2" w:rsidRPr="00F53FEB" w:rsidSect="004C5FB2">
          <w:type w:val="continuous"/>
          <w:pgSz w:w="11910" w:h="16840"/>
          <w:pgMar w:top="540" w:right="600" w:bottom="280" w:left="600" w:header="720" w:footer="720" w:gutter="0"/>
          <w:cols w:space="720"/>
        </w:sectPr>
      </w:pPr>
    </w:p>
    <w:p w14:paraId="71979CBD" w14:textId="6D5BECCF" w:rsidR="00C94E7B" w:rsidRPr="00F53FEB" w:rsidRDefault="005F7E2F">
      <w:pPr>
        <w:pStyle w:val="BodyText"/>
        <w:spacing w:before="11"/>
        <w:ind w:left="120"/>
        <w:rPr>
          <w:sz w:val="20"/>
        </w:rPr>
      </w:pPr>
      <w:r w:rsidRPr="00F53FEB">
        <w:rPr>
          <w:sz w:val="20"/>
        </w:rPr>
        <w:t>Email:</w:t>
      </w:r>
      <w:r w:rsidRPr="00F53FEB">
        <w:rPr>
          <w:spacing w:val="-6"/>
          <w:sz w:val="20"/>
        </w:rPr>
        <w:t xml:space="preserve"> </w:t>
      </w:r>
      <w:hyperlink r:id="rId13">
        <w:r w:rsidRPr="00F53FEB">
          <w:rPr>
            <w:sz w:val="20"/>
          </w:rPr>
          <w:t>sowhite@borgwarner.com</w:t>
        </w:r>
      </w:hyperlink>
    </w:p>
    <w:p w14:paraId="7A98B1D0" w14:textId="4EEA7910" w:rsidR="009C46F6" w:rsidRPr="00F53FEB" w:rsidRDefault="009C46F6">
      <w:pPr>
        <w:pStyle w:val="BodyText"/>
        <w:spacing w:before="11"/>
        <w:ind w:left="120"/>
        <w:rPr>
          <w:sz w:val="20"/>
        </w:rPr>
      </w:pPr>
    </w:p>
    <w:p w14:paraId="0E6E9A33" w14:textId="29112F2D" w:rsidR="009C46F6" w:rsidRPr="00F53FEB" w:rsidRDefault="00CC5F0D" w:rsidP="00CC5F0D">
      <w:pPr>
        <w:pStyle w:val="Heading1"/>
        <w:spacing w:before="178"/>
        <w:rPr>
          <w:sz w:val="20"/>
        </w:rPr>
      </w:pPr>
      <w:r w:rsidRPr="00F53FEB">
        <w:rPr>
          <w:sz w:val="20"/>
        </w:rPr>
        <w:t xml:space="preserve">NEXUS </w:t>
      </w:r>
      <w:r w:rsidR="009C46F6" w:rsidRPr="00F53FEB">
        <w:rPr>
          <w:sz w:val="20"/>
        </w:rPr>
        <w:t>Press contact</w:t>
      </w:r>
      <w:r w:rsidRPr="00F53FEB">
        <w:rPr>
          <w:sz w:val="20"/>
        </w:rPr>
        <w:t>:</w:t>
      </w:r>
    </w:p>
    <w:p w14:paraId="441E6221" w14:textId="56B2668B" w:rsidR="009C46F6" w:rsidRPr="00F53FEB" w:rsidRDefault="009C46F6" w:rsidP="00CC5F0D">
      <w:pPr>
        <w:pStyle w:val="BodyText"/>
        <w:spacing w:before="11"/>
        <w:ind w:left="120"/>
        <w:rPr>
          <w:sz w:val="20"/>
        </w:rPr>
      </w:pPr>
      <w:r w:rsidRPr="00F53FEB">
        <w:rPr>
          <w:sz w:val="20"/>
        </w:rPr>
        <w:t>Julie Fontaine, Corporate Communication Manager at NEXUS</w:t>
      </w:r>
    </w:p>
    <w:p w14:paraId="5CA77064" w14:textId="77777777" w:rsidR="009C46F6" w:rsidRPr="00F53FEB" w:rsidRDefault="009C46F6" w:rsidP="00CC5F0D">
      <w:pPr>
        <w:pStyle w:val="BodyText"/>
        <w:spacing w:before="11"/>
        <w:ind w:left="120"/>
        <w:rPr>
          <w:sz w:val="20"/>
        </w:rPr>
      </w:pPr>
      <w:r w:rsidRPr="00F53FEB">
        <w:rPr>
          <w:sz w:val="20"/>
        </w:rPr>
        <w:t>+ 33 6 26 73 39 03</w:t>
      </w:r>
    </w:p>
    <w:p w14:paraId="1E8F9574" w14:textId="77777777" w:rsidR="009C46F6" w:rsidRPr="00F53FEB" w:rsidRDefault="009F46DC" w:rsidP="00CC5F0D">
      <w:pPr>
        <w:pStyle w:val="BodyText"/>
        <w:spacing w:before="11"/>
        <w:ind w:left="120"/>
        <w:rPr>
          <w:sz w:val="20"/>
        </w:rPr>
      </w:pPr>
      <w:hyperlink r:id="rId14" w:history="1">
        <w:r w:rsidR="009C46F6" w:rsidRPr="00F53FEB">
          <w:rPr>
            <w:sz w:val="20"/>
          </w:rPr>
          <w:t>Julie.fontaine@nexusautomotive.eu</w:t>
        </w:r>
      </w:hyperlink>
      <w:r w:rsidR="009C46F6" w:rsidRPr="00F53FEB">
        <w:rPr>
          <w:sz w:val="20"/>
        </w:rPr>
        <w:t xml:space="preserve"> </w:t>
      </w:r>
    </w:p>
    <w:p w14:paraId="14334870" w14:textId="77777777" w:rsidR="009C46F6" w:rsidRDefault="009C46F6">
      <w:pPr>
        <w:pStyle w:val="BodyText"/>
        <w:spacing w:before="11"/>
        <w:ind w:left="120"/>
      </w:pPr>
    </w:p>
    <w:sectPr w:rsidR="009C46F6" w:rsidSect="004C5FB2">
      <w:type w:val="continuous"/>
      <w:pgSz w:w="11910" w:h="16840"/>
      <w:pgMar w:top="5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4A90F" w14:textId="77777777" w:rsidR="00D87116" w:rsidRDefault="00D87116" w:rsidP="00455432">
      <w:r>
        <w:separator/>
      </w:r>
    </w:p>
  </w:endnote>
  <w:endnote w:type="continuationSeparator" w:id="0">
    <w:p w14:paraId="4A6C2F12" w14:textId="77777777" w:rsidR="00D87116" w:rsidRDefault="00D87116" w:rsidP="0045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813D0" w14:textId="77777777" w:rsidR="00D87116" w:rsidRDefault="00D87116" w:rsidP="00455432">
      <w:r>
        <w:separator/>
      </w:r>
    </w:p>
  </w:footnote>
  <w:footnote w:type="continuationSeparator" w:id="0">
    <w:p w14:paraId="38F716F5" w14:textId="77777777" w:rsidR="00D87116" w:rsidRDefault="00D87116" w:rsidP="00455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C1A25"/>
    <w:multiLevelType w:val="hybridMultilevel"/>
    <w:tmpl w:val="5F40A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F8304D"/>
    <w:multiLevelType w:val="hybridMultilevel"/>
    <w:tmpl w:val="60FE7E34"/>
    <w:lvl w:ilvl="0" w:tplc="2D904356">
      <w:numFmt w:val="bullet"/>
      <w:lvlText w:val="•"/>
      <w:lvlJc w:val="left"/>
      <w:pPr>
        <w:ind w:left="2141" w:hanging="360"/>
      </w:pPr>
      <w:rPr>
        <w:rFonts w:ascii="Arial" w:eastAsia="Arial" w:hAnsi="Arial" w:cs="Arial" w:hint="default"/>
        <w:b w:val="0"/>
        <w:bCs w:val="0"/>
        <w:i/>
        <w:iCs/>
        <w:w w:val="100"/>
        <w:sz w:val="22"/>
        <w:szCs w:val="22"/>
        <w:lang w:val="en-GB" w:eastAsia="en-US" w:bidi="ar-SA"/>
      </w:rPr>
    </w:lvl>
    <w:lvl w:ilvl="1" w:tplc="A44A5628">
      <w:numFmt w:val="bullet"/>
      <w:lvlText w:val="•"/>
      <w:lvlJc w:val="left"/>
      <w:pPr>
        <w:ind w:left="2996" w:hanging="360"/>
      </w:pPr>
      <w:rPr>
        <w:rFonts w:hint="default"/>
        <w:lang w:val="en-GB" w:eastAsia="en-US" w:bidi="ar-SA"/>
      </w:rPr>
    </w:lvl>
    <w:lvl w:ilvl="2" w:tplc="BC34D1B4">
      <w:numFmt w:val="bullet"/>
      <w:lvlText w:val="•"/>
      <w:lvlJc w:val="left"/>
      <w:pPr>
        <w:ind w:left="3853" w:hanging="360"/>
      </w:pPr>
      <w:rPr>
        <w:rFonts w:hint="default"/>
        <w:lang w:val="en-GB" w:eastAsia="en-US" w:bidi="ar-SA"/>
      </w:rPr>
    </w:lvl>
    <w:lvl w:ilvl="3" w:tplc="A6EC2FCE">
      <w:numFmt w:val="bullet"/>
      <w:lvlText w:val="•"/>
      <w:lvlJc w:val="left"/>
      <w:pPr>
        <w:ind w:left="4709" w:hanging="360"/>
      </w:pPr>
      <w:rPr>
        <w:rFonts w:hint="default"/>
        <w:lang w:val="en-GB" w:eastAsia="en-US" w:bidi="ar-SA"/>
      </w:rPr>
    </w:lvl>
    <w:lvl w:ilvl="4" w:tplc="53E28364">
      <w:numFmt w:val="bullet"/>
      <w:lvlText w:val="•"/>
      <w:lvlJc w:val="left"/>
      <w:pPr>
        <w:ind w:left="5566" w:hanging="360"/>
      </w:pPr>
      <w:rPr>
        <w:rFonts w:hint="default"/>
        <w:lang w:val="en-GB" w:eastAsia="en-US" w:bidi="ar-SA"/>
      </w:rPr>
    </w:lvl>
    <w:lvl w:ilvl="5" w:tplc="FA8A4130">
      <w:numFmt w:val="bullet"/>
      <w:lvlText w:val="•"/>
      <w:lvlJc w:val="left"/>
      <w:pPr>
        <w:ind w:left="6422" w:hanging="360"/>
      </w:pPr>
      <w:rPr>
        <w:rFonts w:hint="default"/>
        <w:lang w:val="en-GB" w:eastAsia="en-US" w:bidi="ar-SA"/>
      </w:rPr>
    </w:lvl>
    <w:lvl w:ilvl="6" w:tplc="51AC95B8">
      <w:numFmt w:val="bullet"/>
      <w:lvlText w:val="•"/>
      <w:lvlJc w:val="left"/>
      <w:pPr>
        <w:ind w:left="7279" w:hanging="360"/>
      </w:pPr>
      <w:rPr>
        <w:rFonts w:hint="default"/>
        <w:lang w:val="en-GB" w:eastAsia="en-US" w:bidi="ar-SA"/>
      </w:rPr>
    </w:lvl>
    <w:lvl w:ilvl="7" w:tplc="1960E94C">
      <w:numFmt w:val="bullet"/>
      <w:lvlText w:val="•"/>
      <w:lvlJc w:val="left"/>
      <w:pPr>
        <w:ind w:left="8135" w:hanging="360"/>
      </w:pPr>
      <w:rPr>
        <w:rFonts w:hint="default"/>
        <w:lang w:val="en-GB" w:eastAsia="en-US" w:bidi="ar-SA"/>
      </w:rPr>
    </w:lvl>
    <w:lvl w:ilvl="8" w:tplc="9F6EC7E2">
      <w:numFmt w:val="bullet"/>
      <w:lvlText w:val="•"/>
      <w:lvlJc w:val="left"/>
      <w:pPr>
        <w:ind w:left="8992" w:hanging="360"/>
      </w:pPr>
      <w:rPr>
        <w:rFonts w:hint="default"/>
        <w:lang w:val="en-GB" w:eastAsia="en-US" w:bidi="ar-SA"/>
      </w:rPr>
    </w:lvl>
  </w:abstractNum>
  <w:abstractNum w:abstractNumId="2" w15:restartNumberingAfterBreak="0">
    <w:nsid w:val="60392DA3"/>
    <w:multiLevelType w:val="hybridMultilevel"/>
    <w:tmpl w:val="77BE21E2"/>
    <w:lvl w:ilvl="0" w:tplc="08090001">
      <w:start w:val="1"/>
      <w:numFmt w:val="bullet"/>
      <w:lvlText w:val=""/>
      <w:lvlJc w:val="left"/>
      <w:pPr>
        <w:ind w:left="2501" w:hanging="360"/>
      </w:pPr>
      <w:rPr>
        <w:rFonts w:ascii="Symbol" w:hAnsi="Symbol" w:hint="default"/>
      </w:rPr>
    </w:lvl>
    <w:lvl w:ilvl="1" w:tplc="08090003" w:tentative="1">
      <w:start w:val="1"/>
      <w:numFmt w:val="bullet"/>
      <w:lvlText w:val="o"/>
      <w:lvlJc w:val="left"/>
      <w:pPr>
        <w:ind w:left="3221" w:hanging="360"/>
      </w:pPr>
      <w:rPr>
        <w:rFonts w:ascii="Courier New" w:hAnsi="Courier New" w:cs="Courier New" w:hint="default"/>
      </w:rPr>
    </w:lvl>
    <w:lvl w:ilvl="2" w:tplc="08090005" w:tentative="1">
      <w:start w:val="1"/>
      <w:numFmt w:val="bullet"/>
      <w:lvlText w:val=""/>
      <w:lvlJc w:val="left"/>
      <w:pPr>
        <w:ind w:left="3941" w:hanging="360"/>
      </w:pPr>
      <w:rPr>
        <w:rFonts w:ascii="Wingdings" w:hAnsi="Wingdings" w:hint="default"/>
      </w:rPr>
    </w:lvl>
    <w:lvl w:ilvl="3" w:tplc="08090001" w:tentative="1">
      <w:start w:val="1"/>
      <w:numFmt w:val="bullet"/>
      <w:lvlText w:val=""/>
      <w:lvlJc w:val="left"/>
      <w:pPr>
        <w:ind w:left="4661" w:hanging="360"/>
      </w:pPr>
      <w:rPr>
        <w:rFonts w:ascii="Symbol" w:hAnsi="Symbol" w:hint="default"/>
      </w:rPr>
    </w:lvl>
    <w:lvl w:ilvl="4" w:tplc="08090003" w:tentative="1">
      <w:start w:val="1"/>
      <w:numFmt w:val="bullet"/>
      <w:lvlText w:val="o"/>
      <w:lvlJc w:val="left"/>
      <w:pPr>
        <w:ind w:left="5381" w:hanging="360"/>
      </w:pPr>
      <w:rPr>
        <w:rFonts w:ascii="Courier New" w:hAnsi="Courier New" w:cs="Courier New" w:hint="default"/>
      </w:rPr>
    </w:lvl>
    <w:lvl w:ilvl="5" w:tplc="08090005" w:tentative="1">
      <w:start w:val="1"/>
      <w:numFmt w:val="bullet"/>
      <w:lvlText w:val=""/>
      <w:lvlJc w:val="left"/>
      <w:pPr>
        <w:ind w:left="6101" w:hanging="360"/>
      </w:pPr>
      <w:rPr>
        <w:rFonts w:ascii="Wingdings" w:hAnsi="Wingdings" w:hint="default"/>
      </w:rPr>
    </w:lvl>
    <w:lvl w:ilvl="6" w:tplc="08090001" w:tentative="1">
      <w:start w:val="1"/>
      <w:numFmt w:val="bullet"/>
      <w:lvlText w:val=""/>
      <w:lvlJc w:val="left"/>
      <w:pPr>
        <w:ind w:left="6821" w:hanging="360"/>
      </w:pPr>
      <w:rPr>
        <w:rFonts w:ascii="Symbol" w:hAnsi="Symbol" w:hint="default"/>
      </w:rPr>
    </w:lvl>
    <w:lvl w:ilvl="7" w:tplc="08090003" w:tentative="1">
      <w:start w:val="1"/>
      <w:numFmt w:val="bullet"/>
      <w:lvlText w:val="o"/>
      <w:lvlJc w:val="left"/>
      <w:pPr>
        <w:ind w:left="7541" w:hanging="360"/>
      </w:pPr>
      <w:rPr>
        <w:rFonts w:ascii="Courier New" w:hAnsi="Courier New" w:cs="Courier New" w:hint="default"/>
      </w:rPr>
    </w:lvl>
    <w:lvl w:ilvl="8" w:tplc="08090005" w:tentative="1">
      <w:start w:val="1"/>
      <w:numFmt w:val="bullet"/>
      <w:lvlText w:val=""/>
      <w:lvlJc w:val="left"/>
      <w:pPr>
        <w:ind w:left="826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E7B"/>
    <w:rsid w:val="00030F0D"/>
    <w:rsid w:val="000716EE"/>
    <w:rsid w:val="000972FE"/>
    <w:rsid w:val="000B4B73"/>
    <w:rsid w:val="000F0483"/>
    <w:rsid w:val="000F5BAA"/>
    <w:rsid w:val="001317AF"/>
    <w:rsid w:val="001752A8"/>
    <w:rsid w:val="001E7AC3"/>
    <w:rsid w:val="0022049E"/>
    <w:rsid w:val="00247B85"/>
    <w:rsid w:val="00254DDB"/>
    <w:rsid w:val="0027683F"/>
    <w:rsid w:val="00280E29"/>
    <w:rsid w:val="00391E42"/>
    <w:rsid w:val="003B1D6B"/>
    <w:rsid w:val="003C54FC"/>
    <w:rsid w:val="003D6060"/>
    <w:rsid w:val="003F2913"/>
    <w:rsid w:val="003F3B7E"/>
    <w:rsid w:val="0041388F"/>
    <w:rsid w:val="00455432"/>
    <w:rsid w:val="004C5FB2"/>
    <w:rsid w:val="004F3245"/>
    <w:rsid w:val="005F7E2F"/>
    <w:rsid w:val="00612E64"/>
    <w:rsid w:val="0067542E"/>
    <w:rsid w:val="00694E4F"/>
    <w:rsid w:val="00700238"/>
    <w:rsid w:val="00717C49"/>
    <w:rsid w:val="00733AC4"/>
    <w:rsid w:val="0075336E"/>
    <w:rsid w:val="00781D61"/>
    <w:rsid w:val="007A605E"/>
    <w:rsid w:val="00811D0B"/>
    <w:rsid w:val="008278CD"/>
    <w:rsid w:val="008A4180"/>
    <w:rsid w:val="008E6168"/>
    <w:rsid w:val="009633AD"/>
    <w:rsid w:val="009C46F6"/>
    <w:rsid w:val="00A348C1"/>
    <w:rsid w:val="00A42C4E"/>
    <w:rsid w:val="00AA5440"/>
    <w:rsid w:val="00AE5409"/>
    <w:rsid w:val="00B011D0"/>
    <w:rsid w:val="00B23291"/>
    <w:rsid w:val="00BB39C0"/>
    <w:rsid w:val="00BC62E3"/>
    <w:rsid w:val="00BE7F53"/>
    <w:rsid w:val="00C03343"/>
    <w:rsid w:val="00C10852"/>
    <w:rsid w:val="00C21BC3"/>
    <w:rsid w:val="00C72A11"/>
    <w:rsid w:val="00C94E7B"/>
    <w:rsid w:val="00CB1F29"/>
    <w:rsid w:val="00CC5F0D"/>
    <w:rsid w:val="00D25E87"/>
    <w:rsid w:val="00D84F3A"/>
    <w:rsid w:val="00D87116"/>
    <w:rsid w:val="00D8738B"/>
    <w:rsid w:val="00DA764E"/>
    <w:rsid w:val="00DB4973"/>
    <w:rsid w:val="00DB5A08"/>
    <w:rsid w:val="00DD3B48"/>
    <w:rsid w:val="00E10F05"/>
    <w:rsid w:val="00E653B1"/>
    <w:rsid w:val="00EB7FC3"/>
    <w:rsid w:val="00F1711D"/>
    <w:rsid w:val="00F26D56"/>
    <w:rsid w:val="00F53FEB"/>
    <w:rsid w:val="00F61BA8"/>
    <w:rsid w:val="00F7410C"/>
    <w:rsid w:val="00FD2F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96A5EE"/>
  <w15:docId w15:val="{E8B24A05-E2B4-4FC0-82AA-C99172DC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1"/>
      <w:ind w:left="120"/>
    </w:pPr>
    <w:rPr>
      <w:sz w:val="48"/>
      <w:szCs w:val="48"/>
    </w:rPr>
  </w:style>
  <w:style w:type="paragraph" w:styleId="ListParagraph">
    <w:name w:val="List Paragraph"/>
    <w:basedOn w:val="Normal"/>
    <w:uiPriority w:val="1"/>
    <w:qFormat/>
    <w:pPr>
      <w:spacing w:before="143"/>
      <w:ind w:left="2141"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84F3A"/>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55432"/>
    <w:pPr>
      <w:tabs>
        <w:tab w:val="center" w:pos="4680"/>
        <w:tab w:val="right" w:pos="9360"/>
      </w:tabs>
    </w:pPr>
  </w:style>
  <w:style w:type="character" w:customStyle="1" w:styleId="HeaderChar">
    <w:name w:val="Header Char"/>
    <w:basedOn w:val="DefaultParagraphFont"/>
    <w:link w:val="Header"/>
    <w:uiPriority w:val="99"/>
    <w:rsid w:val="00455432"/>
    <w:rPr>
      <w:rFonts w:ascii="Arial" w:eastAsia="Arial" w:hAnsi="Arial" w:cs="Arial"/>
      <w:lang w:val="en-GB"/>
    </w:rPr>
  </w:style>
  <w:style w:type="paragraph" w:styleId="Footer">
    <w:name w:val="footer"/>
    <w:basedOn w:val="Normal"/>
    <w:link w:val="FooterChar"/>
    <w:uiPriority w:val="99"/>
    <w:unhideWhenUsed/>
    <w:rsid w:val="00455432"/>
    <w:pPr>
      <w:tabs>
        <w:tab w:val="center" w:pos="4680"/>
        <w:tab w:val="right" w:pos="9360"/>
      </w:tabs>
    </w:pPr>
  </w:style>
  <w:style w:type="character" w:customStyle="1" w:styleId="FooterChar">
    <w:name w:val="Footer Char"/>
    <w:basedOn w:val="DefaultParagraphFont"/>
    <w:link w:val="Footer"/>
    <w:uiPriority w:val="99"/>
    <w:rsid w:val="00455432"/>
    <w:rPr>
      <w:rFonts w:ascii="Arial" w:eastAsia="Arial" w:hAnsi="Arial" w:cs="Arial"/>
      <w:lang w:val="en-GB"/>
    </w:rPr>
  </w:style>
  <w:style w:type="character" w:styleId="Hyperlink">
    <w:name w:val="Hyperlink"/>
    <w:basedOn w:val="DefaultParagraphFont"/>
    <w:uiPriority w:val="99"/>
    <w:unhideWhenUsed/>
    <w:rsid w:val="009C46F6"/>
    <w:rPr>
      <w:color w:val="0000FF"/>
      <w:u w:val="single"/>
    </w:rPr>
  </w:style>
  <w:style w:type="paragraph" w:customStyle="1" w:styleId="Body">
    <w:name w:val="Body"/>
    <w:rsid w:val="009C46F6"/>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it-IT"/>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DA764E"/>
    <w:rPr>
      <w:sz w:val="16"/>
      <w:szCs w:val="16"/>
    </w:rPr>
  </w:style>
  <w:style w:type="paragraph" w:styleId="CommentText">
    <w:name w:val="annotation text"/>
    <w:basedOn w:val="Normal"/>
    <w:link w:val="CommentTextChar"/>
    <w:uiPriority w:val="99"/>
    <w:semiHidden/>
    <w:unhideWhenUsed/>
    <w:rsid w:val="00DA764E"/>
    <w:rPr>
      <w:sz w:val="20"/>
      <w:szCs w:val="20"/>
    </w:rPr>
  </w:style>
  <w:style w:type="character" w:customStyle="1" w:styleId="CommentTextChar">
    <w:name w:val="Comment Text Char"/>
    <w:basedOn w:val="DefaultParagraphFont"/>
    <w:link w:val="CommentText"/>
    <w:uiPriority w:val="99"/>
    <w:semiHidden/>
    <w:rsid w:val="00DA764E"/>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DA764E"/>
    <w:rPr>
      <w:b/>
      <w:bCs/>
    </w:rPr>
  </w:style>
  <w:style w:type="character" w:customStyle="1" w:styleId="CommentSubjectChar">
    <w:name w:val="Comment Subject Char"/>
    <w:basedOn w:val="CommentTextChar"/>
    <w:link w:val="CommentSubject"/>
    <w:uiPriority w:val="99"/>
    <w:semiHidden/>
    <w:rsid w:val="00DA764E"/>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DA76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64E"/>
    <w:rPr>
      <w:rFonts w:ascii="Segoe UI" w:eastAsia="Arial" w:hAnsi="Segoe UI" w:cs="Segoe UI"/>
      <w:sz w:val="18"/>
      <w:szCs w:val="18"/>
      <w:lang w:val="en-GB"/>
    </w:rPr>
  </w:style>
  <w:style w:type="character" w:styleId="UnresolvedMention">
    <w:name w:val="Unresolved Mention"/>
    <w:basedOn w:val="DefaultParagraphFont"/>
    <w:uiPriority w:val="99"/>
    <w:semiHidden/>
    <w:unhideWhenUsed/>
    <w:rsid w:val="00DD3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777242">
      <w:bodyDiv w:val="1"/>
      <w:marLeft w:val="0"/>
      <w:marRight w:val="0"/>
      <w:marTop w:val="0"/>
      <w:marBottom w:val="0"/>
      <w:divBdr>
        <w:top w:val="none" w:sz="0" w:space="0" w:color="auto"/>
        <w:left w:val="none" w:sz="0" w:space="0" w:color="auto"/>
        <w:bottom w:val="none" w:sz="0" w:space="0" w:color="auto"/>
        <w:right w:val="none" w:sz="0" w:space="0" w:color="auto"/>
      </w:divBdr>
    </w:div>
    <w:div w:id="1239289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owhite@borgwarner.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lphiautoparts.com/gbr/en/article/nexus-automotive-international-awards-delphi-technologies-aftermarket-its-supplier-ye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rgwarner.canto.global/s/VH67C?viewIndex=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nexusautomotiveinternational.eu/" TargetMode="External"/><Relationship Id="rId14" Type="http://schemas.openxmlformats.org/officeDocument/2006/relationships/hyperlink" Target="mailto:Julie.fontaine@nexusautomotiv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762</Words>
  <Characters>4345</Characters>
  <Application>Microsoft Office Word</Application>
  <DocSecurity>0</DocSecurity>
  <Lines>36</Lines>
  <Paragraphs>10</Paragraphs>
  <ScaleCrop>false</ScaleCrop>
  <HeadingPairs>
    <vt:vector size="6" baseType="variant">
      <vt:variant>
        <vt:lpstr>Titre</vt:lpstr>
      </vt:variant>
      <vt:variant>
        <vt:i4>1</vt:i4>
      </vt:variant>
      <vt:variant>
        <vt:lpstr>Title</vt:lpstr>
      </vt:variant>
      <vt:variant>
        <vt:i4>1</vt:i4>
      </vt:variant>
      <vt:variant>
        <vt:lpstr>Headings</vt:lpstr>
      </vt:variant>
      <vt:variant>
        <vt:i4>3</vt:i4>
      </vt:variant>
    </vt:vector>
  </HeadingPairs>
  <TitlesOfParts>
    <vt:vector size="5" baseType="lpstr">
      <vt:lpstr/>
      <vt:lpstr/>
      <vt:lpstr>About BorgWarner</vt:lpstr>
      <vt:lpstr>Download Image | Learn More</vt:lpstr>
      <vt:lpstr>PR contact:</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White, Sonia</dc:creator>
  <cp:lastModifiedBy>Bradley, Megan (Warwick)</cp:lastModifiedBy>
  <cp:revision>7</cp:revision>
  <cp:lastPrinted>2022-03-09T09:50:00Z</cp:lastPrinted>
  <dcterms:created xsi:type="dcterms:W3CDTF">2022-03-09T09:41:00Z</dcterms:created>
  <dcterms:modified xsi:type="dcterms:W3CDTF">2022-03-09T09:50:00Z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Adobe InDesign 17.0 (Windows)</vt:lpwstr>
  </property>
  <property fmtid="{D5CDD505-2E9C-101B-9397-08002B2CF9AE}" pid="4" name="LastSaved">
    <vt:filetime>2022-01-31T00:00:00Z</vt:filetime>
  </property>
</Properties>
</file>